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6DE7D" w14:textId="77777777" w:rsidR="00876975" w:rsidRDefault="00876975" w:rsidP="00876975">
      <w:pPr>
        <w:pStyle w:val="Textbody"/>
        <w:ind w:left="-283" w:right="-340"/>
        <w:jc w:val="center"/>
        <w:rPr>
          <w:rFonts w:hint="eastAsia"/>
        </w:rPr>
      </w:pPr>
      <w:r>
        <w:rPr>
          <w:b/>
          <w:sz w:val="32"/>
          <w:szCs w:val="32"/>
        </w:rPr>
        <w:t>Mettre l’environnement en gouvernement : France, 1969-1977.</w:t>
      </w:r>
    </w:p>
    <w:p w14:paraId="7142412A" w14:textId="48CCDC1D" w:rsidR="00876975" w:rsidRDefault="00876975" w:rsidP="00876975">
      <w:pPr>
        <w:pStyle w:val="Textbody"/>
        <w:ind w:left="-283" w:right="-340"/>
        <w:jc w:val="both"/>
        <w:rPr>
          <w:rFonts w:hint="eastAsia"/>
        </w:rPr>
      </w:pPr>
      <w:r>
        <w:rPr>
          <w:b/>
          <w:bCs/>
          <w:i/>
          <w:iCs/>
        </w:rPr>
        <w:t>Appel à communications</w:t>
      </w:r>
      <w:r>
        <w:rPr>
          <w:i/>
          <w:iCs/>
        </w:rPr>
        <w:t xml:space="preserve"> en vue du colloque organisé les 3-4 juin 2025 (</w:t>
      </w:r>
      <w:proofErr w:type="spellStart"/>
      <w:r>
        <w:rPr>
          <w:i/>
          <w:iCs/>
        </w:rPr>
        <w:t>Ehess</w:t>
      </w:r>
      <w:proofErr w:type="spellEnd"/>
      <w:r>
        <w:rPr>
          <w:i/>
          <w:iCs/>
        </w:rPr>
        <w:t xml:space="preserve">, Campus Condorcet, Aubervilliers) par Christophe Bonneuil (Centre de Recherches Historiques), Arthur </w:t>
      </w:r>
      <w:proofErr w:type="spellStart"/>
      <w:r>
        <w:rPr>
          <w:i/>
          <w:iCs/>
        </w:rPr>
        <w:t>Delacquis</w:t>
      </w:r>
      <w:proofErr w:type="spellEnd"/>
      <w:r>
        <w:rPr>
          <w:i/>
          <w:iCs/>
        </w:rPr>
        <w:t xml:space="preserve"> (SIRICE, Sorbonne Université) et les </w:t>
      </w:r>
      <w:r w:rsidR="006C3293">
        <w:rPr>
          <w:i/>
          <w:iCs/>
        </w:rPr>
        <w:t>membres</w:t>
      </w:r>
      <w:r>
        <w:rPr>
          <w:i/>
          <w:iCs/>
        </w:rPr>
        <w:t xml:space="preserve"> de l’atelier de recherche « Enquêter sur la mise en gouvernement de l’environnement – France, 1969-1977 »</w:t>
      </w:r>
    </w:p>
    <w:p w14:paraId="15CAEDB5" w14:textId="77777777" w:rsidR="00876975" w:rsidRDefault="00876975" w:rsidP="00876975">
      <w:pPr>
        <w:pStyle w:val="Textbody"/>
        <w:ind w:left="-283" w:right="-340"/>
        <w:jc w:val="both"/>
        <w:rPr>
          <w:rFonts w:hint="eastAsia"/>
          <w:sz w:val="12"/>
          <w:szCs w:val="12"/>
        </w:rPr>
      </w:pPr>
    </w:p>
    <w:p w14:paraId="250DFF90" w14:textId="77777777" w:rsidR="00876975" w:rsidRDefault="00876975" w:rsidP="00876975">
      <w:pPr>
        <w:pStyle w:val="Textbody"/>
        <w:ind w:left="-283" w:right="-340"/>
        <w:jc w:val="both"/>
        <w:rPr>
          <w:rFonts w:hint="eastAsia"/>
        </w:rPr>
      </w:pPr>
      <w:r>
        <w:tab/>
        <w:t>En 1971, il y a plus d’un demi-siècle, était créé le ministère de l’environnement. Cette institutionnalisation concrétise la volonté du gouvernement d’une « maîtrise plus grande de ‘l’environnement’ », selon l’expression de la lettre de mission du premier ministre du 24 oct. 1969 qui lance un groupe de travail qui donnera lieu au programme des « cent mesures pour l’environnement » en 1970. La création d’un ministère délégué à « la protection de la nature et de l’environnement » le 7 janv. 1971 marque l’aboutissement de ce processus par lequel le gouvernement se saisit de l’environnement.</w:t>
      </w:r>
    </w:p>
    <w:p w14:paraId="251203BE" w14:textId="77777777" w:rsidR="00876975" w:rsidRDefault="00876975" w:rsidP="00876975">
      <w:pPr>
        <w:pStyle w:val="Textbody"/>
        <w:ind w:left="-283" w:right="-340"/>
        <w:jc w:val="both"/>
        <w:rPr>
          <w:rFonts w:hint="eastAsia"/>
        </w:rPr>
      </w:pPr>
      <w:r>
        <w:tab/>
        <w:t xml:space="preserve">Ce colloque se propose de revenir sur ce processus de </w:t>
      </w:r>
      <w:r>
        <w:rPr>
          <w:i/>
          <w:iCs/>
        </w:rPr>
        <w:t>mise en gouvernement</w:t>
      </w:r>
      <w:r>
        <w:t xml:space="preserve"> de l’environnement, en croisant socio-histoire de l’État, des problèmes et politiques publiques avec l’histoire environnementale, et en se focalisant sur un moment court et constitutif : de 1969 à 1977. Comment « l’environnement » est-il alors institutionnalisé et construit comme catégorie et comme objet de gouvernement ? Pourquoi créer un Ministère en charge d’un nouveau « secteur » de l’action publique ? Si le moment 1965-1975 voit l’affirmation de « l’environnement » comme catégorie d’appréhension du réel (F. </w:t>
      </w:r>
      <w:proofErr w:type="spellStart"/>
      <w:r>
        <w:t>Charvolin</w:t>
      </w:r>
      <w:proofErr w:type="spellEnd"/>
      <w:r>
        <w:t xml:space="preserve">) et de gouvernement, sa « mise en gouvernement » a pu impliquer autant des recyclages ou ré-étiquetages de services et pratiques </w:t>
      </w:r>
      <w:proofErr w:type="spellStart"/>
      <w:r>
        <w:t>pré-existantes</w:t>
      </w:r>
      <w:proofErr w:type="spellEnd"/>
      <w:r>
        <w:t xml:space="preserve"> que des nouvelles créations </w:t>
      </w:r>
      <w:proofErr w:type="gramStart"/>
      <w:r>
        <w:t>au</w:t>
      </w:r>
      <w:proofErr w:type="gramEnd"/>
      <w:r>
        <w:t xml:space="preserve"> plan administratif et de l’action publique. Le processus d'appropriation et de définition de « l’environnement » a en outre été un champ agonistique entre divers acteurs, y compris au sein de l’État au moment de définir ou défendre des champs de compétences comme de construire des causes.</w:t>
      </w:r>
    </w:p>
    <w:p w14:paraId="3F264DFD" w14:textId="414C8EA2" w:rsidR="00876975" w:rsidRDefault="00876975" w:rsidP="00876975">
      <w:pPr>
        <w:pStyle w:val="Textbody"/>
        <w:ind w:left="-283" w:right="-340"/>
        <w:jc w:val="both"/>
        <w:rPr>
          <w:rFonts w:hint="eastAsia"/>
        </w:rPr>
      </w:pPr>
      <w:r>
        <w:tab/>
        <w:t xml:space="preserve">On cherchera premièrement à décrire le quotidien de cette nouvelle activité de gouvernement : en quoi consiste travailler au Cabinet du </w:t>
      </w:r>
      <w:r w:rsidR="006C3293">
        <w:t>m</w:t>
      </w:r>
      <w:r>
        <w:t>inistère de l’</w:t>
      </w:r>
      <w:r w:rsidR="006C3293">
        <w:t>E</w:t>
      </w:r>
      <w:r>
        <w:t>nvironnement et dans la haute-administration de l’environnement dans ces premières années ? Comment se négocie la place d’un nouveau département dans l’interministériel et la haute administration ? Quels sont les pans de réalité et d’activité du territoire français qui deviennent des domaines à gouverner ? Quels politiques, tactiques et instruments sont mis en œuvre ? Comment s’organisent les rapports et les interfaces avec les citoyens engagés dans les divers aspects de la défense de l’environnement, avec les scientifiques, avec le Parlement et les partis, avec les élus locaux, avec les intérêts industriels ou les enjeux de puissance militaire ? Comment les enjeux environnementaux viennent-ils (avec des succès divers) rencontrer les trajectoires historiques, parfois longues et profondes, de l’État organisateur de l’essor industriel infrastructurel et énergétique, de l’État orchestrateur de la mise en valeur des ressources (</w:t>
      </w:r>
      <w:proofErr w:type="gramStart"/>
      <w:r>
        <w:t>minières</w:t>
      </w:r>
      <w:proofErr w:type="gramEnd"/>
      <w:r>
        <w:t>, forêts, cours d’eau, pêcheries, industrialisation de l’agriculture…), de la France (néo)coloniale ? Comment, enfin, l’action publique environnementale trouve-t-elle écho dans la vie politique et parlementaire, devenant un élément de recomposition des clivages politiques établis, autour des notions de croissance, de cadre de vie, de maîtrise de l’aménagement du territoire ?</w:t>
      </w:r>
    </w:p>
    <w:p w14:paraId="3B8AC511" w14:textId="77777777" w:rsidR="00876975" w:rsidRDefault="00876975" w:rsidP="00876975">
      <w:pPr>
        <w:pStyle w:val="Textbody"/>
        <w:ind w:left="-283" w:right="-340"/>
        <w:jc w:val="both"/>
        <w:rPr>
          <w:rFonts w:hint="eastAsia"/>
        </w:rPr>
      </w:pPr>
      <w:r>
        <w:lastRenderedPageBreak/>
        <w:tab/>
        <w:t xml:space="preserve">On pourra aussi éclairer la mise en gouvernement de l’environnement dans la France pompidolienne et giscardienne à l’aune de son contexte international : comment la régulation des effets collatéraux du développement industriel devient-elle un objet de </w:t>
      </w:r>
      <w:proofErr w:type="spellStart"/>
      <w:r>
        <w:t>concernement</w:t>
      </w:r>
      <w:proofErr w:type="spellEnd"/>
      <w:r>
        <w:t xml:space="preserve">, de coopération et de compétition industrielle et diplomatique internationale ? De quelles manières « l’environnement mondial » s’invite-t-il à l’agenda des arènes internationales (Année européenne de la protection de la nature en 1970, Conférence des Nations Unies sur l’Environnement Humain à Stockholm en juin 1972, etc.) et comment le gouvernement français s’y positionne-t-il ?   </w:t>
      </w:r>
    </w:p>
    <w:p w14:paraId="55B6F511" w14:textId="77777777" w:rsidR="00876975" w:rsidRDefault="00876975" w:rsidP="00876975">
      <w:pPr>
        <w:pStyle w:val="Textbody"/>
        <w:ind w:left="-283" w:right="-340"/>
        <w:jc w:val="both"/>
        <w:rPr>
          <w:rFonts w:hint="eastAsia"/>
        </w:rPr>
      </w:pPr>
      <w:r>
        <w:tab/>
        <w:t xml:space="preserve">Plutôt que de considérer la naissance d’un nouveau secteur ministériel comme une évolution naturelle des sociétés industrielles devenant plus complexes, on pourra également appréhender cette mise en gouvernement de l’environnement comme répondant à des situations et activités critiques conduisant des acteurs des « sommets de l’État » (P. </w:t>
      </w:r>
      <w:proofErr w:type="spellStart"/>
      <w:r>
        <w:t>Birnbaum</w:t>
      </w:r>
      <w:proofErr w:type="spellEnd"/>
      <w:r>
        <w:t xml:space="preserve">) à travailler à reprendre la main en vue de rester « propriétaires de problème public » (J. </w:t>
      </w:r>
      <w:proofErr w:type="spellStart"/>
      <w:r>
        <w:t>Gusfield</w:t>
      </w:r>
      <w:proofErr w:type="spellEnd"/>
      <w:r>
        <w:t xml:space="preserve">). Le rapport des grands corps d’État (ingénieurs des mines, des ponts et chaussées, du génie rural des eaux et forêts) au domaine d’action publique nouveau que représente l’environnement doit être interrogé à l’aune de cette volonté des représentants de chaque institution de prendre la main sur ce champ de compétence qui devient champ de concurrence. La constitution progressive et agonistique d’un « éco-pouvoir » (P. </w:t>
      </w:r>
      <w:proofErr w:type="spellStart"/>
      <w:r>
        <w:t>Lascoumes</w:t>
      </w:r>
      <w:proofErr w:type="spellEnd"/>
      <w:r>
        <w:t>) pourra ainsi être analysée dans la complexité des rapports de forces entre acteurs de différentes natures (corps d’ingénieur, associations, experts, administrations). Cette dimension réactive et stratégique pourra aussi éclairer la mise en gouvernement de l’environnement comme répondant à des alertes environnementales multiples, à des mises en critique de la croissance (cf. Rapport au Club de Rome, 1972) ou à des mobilisations qui se multiplient en cette fin des dites « Trente Glorieuses ». L’analyse de ces dimensions stratégiques et réactives pourra également être enrichie d’une dimension comparative ou d’une approche par les circulations internationales des dispositifs de mise en gouvernement de l’environnement, en s’intéressant aux développements de formes de concurrence, d’inspiration ou de coordination entre les politiques publiques de différents États (</w:t>
      </w:r>
      <w:proofErr w:type="spellStart"/>
      <w:r>
        <w:t>cf</w:t>
      </w:r>
      <w:proofErr w:type="spellEnd"/>
      <w:r>
        <w:t xml:space="preserve"> chronologie sommaire ci-après).</w:t>
      </w:r>
    </w:p>
    <w:p w14:paraId="66E4697C" w14:textId="77777777" w:rsidR="00876975" w:rsidRDefault="00876975" w:rsidP="00876975">
      <w:pPr>
        <w:pStyle w:val="Textbody"/>
        <w:ind w:left="-283" w:right="-340"/>
        <w:jc w:val="both"/>
        <w:rPr>
          <w:rFonts w:hint="eastAsia"/>
        </w:rPr>
      </w:pPr>
      <w:r>
        <w:tab/>
        <w:t xml:space="preserve">Seront également bienvenues des communications qui revisiteront les rapports sociaux au vivant, aux terrains de vie et aux subsistances en se </w:t>
      </w:r>
      <w:proofErr w:type="spellStart"/>
      <w:r>
        <w:t>départissant</w:t>
      </w:r>
      <w:proofErr w:type="spellEnd"/>
      <w:r>
        <w:t xml:space="preserve"> des catégories alors imposées par l’État et ses experts. On se souvient que P. Bourdieu avertissait en 1993 qu</w:t>
      </w:r>
      <w:proofErr w:type="gramStart"/>
      <w:r>
        <w:t>’«</w:t>
      </w:r>
      <w:proofErr w:type="gramEnd"/>
      <w:r>
        <w:t> entreprendre de penser l’État, c'</w:t>
      </w:r>
      <w:proofErr w:type="spellStart"/>
      <w:r>
        <w:t>est</w:t>
      </w:r>
      <w:proofErr w:type="spellEnd"/>
      <w:r>
        <w:t xml:space="preserve"> s'exposer à reprendre à son compte une pensée d’État » et notait combien « les administrations publiques et leurs représentants sont grands producteurs de "problèmes sociaux" que la science sociale ne fait bien souvent que ratifier en les reprenant à son compte comme problèmes sociologiques ». Des travaux documentant des pratiques vernaculaires, subalternes, populaires à ce que les opérations de mise en gouvernement nommeront « environnement », et leurs résistances multiformes à ces opérations auront ainsi toute leur place dans ce colloque. Symétriquement, loin de voir « l’environnement » comme une catégorie et un système d’action univoquement et unilatéralement élaborés, stabilisés et imposés par l’État à la société, des communications pourront éclairer les tensions, divergences, concurrences, contingences ou échecs dans le processus d’institutionnalisation de l’environnement comme dans le niveau de réponse à donner aux défis environnementaux d’alors.</w:t>
      </w:r>
    </w:p>
    <w:p w14:paraId="63AFB1DB" w14:textId="77777777" w:rsidR="00876975" w:rsidRDefault="00876975" w:rsidP="00876975">
      <w:pPr>
        <w:pStyle w:val="Textbody"/>
        <w:ind w:left="-283" w:right="-340"/>
        <w:jc w:val="both"/>
        <w:rPr>
          <w:rFonts w:hint="eastAsia"/>
        </w:rPr>
      </w:pPr>
      <w:r>
        <w:tab/>
        <w:t xml:space="preserve">Les communications invitées à ce colloque devront reposer sur l’exploitation de première main de sources primaires et investiguer ce que mettre en gouvernement l’environnement signifie dans ce </w:t>
      </w:r>
      <w:r>
        <w:lastRenderedPageBreak/>
        <w:t>moment clé de création d’un ministère de l’environnement (qui prendra les années suivantes de multiples dénominations).</w:t>
      </w:r>
    </w:p>
    <w:p w14:paraId="66470968" w14:textId="77777777" w:rsidR="00876975" w:rsidRDefault="00876975" w:rsidP="00876975">
      <w:pPr>
        <w:pStyle w:val="Textbody"/>
        <w:ind w:left="-283" w:right="-340"/>
        <w:jc w:val="both"/>
        <w:rPr>
          <w:rFonts w:hint="eastAsia"/>
        </w:rPr>
      </w:pPr>
      <w:r>
        <w:tab/>
        <w:t xml:space="preserve">Les propositions de communication (une page maxi + sources et bibliographie + quelques lignes de mini-biographie de </w:t>
      </w:r>
      <w:proofErr w:type="gramStart"/>
      <w:r>
        <w:t>l’</w:t>
      </w:r>
      <w:proofErr w:type="spellStart"/>
      <w:r>
        <w:t>autreur.ice</w:t>
      </w:r>
      <w:proofErr w:type="spellEnd"/>
      <w:proofErr w:type="gramEnd"/>
      <w:r>
        <w:t xml:space="preserve">) pourront être envoyées avant le 3 janvier 2025 à Arthur </w:t>
      </w:r>
      <w:proofErr w:type="spellStart"/>
      <w:r>
        <w:t>Delacquis</w:t>
      </w:r>
      <w:proofErr w:type="spellEnd"/>
      <w:r>
        <w:t xml:space="preserve"> &lt;</w:t>
      </w:r>
      <w:hyperlink r:id="rId4" w:history="1">
        <w:r>
          <w:rPr>
            <w:rStyle w:val="Lienhypertexte"/>
            <w:color w:val="auto"/>
          </w:rPr>
          <w:t>arthur.delacquis@orange.fr</w:t>
        </w:r>
      </w:hyperlink>
      <w:r>
        <w:t>&gt; et Christophe Bonneuil &lt;</w:t>
      </w:r>
      <w:hyperlink r:id="rId5" w:history="1">
        <w:r>
          <w:rPr>
            <w:rStyle w:val="Lienhypertexte"/>
            <w:color w:val="auto"/>
          </w:rPr>
          <w:t>christophe.bonneuil@cnrs.fr</w:t>
        </w:r>
      </w:hyperlink>
      <w:r>
        <w:t>&gt;.</w:t>
      </w:r>
    </w:p>
    <w:p w14:paraId="4E40B55E" w14:textId="77777777" w:rsidR="00876975" w:rsidRDefault="00876975" w:rsidP="00876975">
      <w:pPr>
        <w:pStyle w:val="Textbody"/>
        <w:ind w:left="-283" w:right="-340"/>
        <w:jc w:val="both"/>
        <w:rPr>
          <w:rFonts w:hint="eastAsia"/>
          <w:sz w:val="12"/>
          <w:szCs w:val="12"/>
        </w:rPr>
      </w:pPr>
    </w:p>
    <w:p w14:paraId="237AC824" w14:textId="3108C621" w:rsidR="00876975" w:rsidRDefault="00876975" w:rsidP="00876975">
      <w:pPr>
        <w:pStyle w:val="Textbody"/>
        <w:ind w:left="-283" w:right="-340"/>
        <w:jc w:val="both"/>
        <w:rPr>
          <w:rFonts w:hint="eastAsia"/>
        </w:rPr>
      </w:pPr>
      <w:r>
        <w:rPr>
          <w:b/>
          <w:bCs/>
        </w:rPr>
        <w:t>Comité scientifique</w:t>
      </w:r>
      <w:r>
        <w:t xml:space="preserve"> (les personnes avec un * n’ont pas encore accepté) : Renaud Bécot (Science Po Grenoble), Florian </w:t>
      </w:r>
      <w:proofErr w:type="spellStart"/>
      <w:r>
        <w:t>Charvolin</w:t>
      </w:r>
      <w:proofErr w:type="spellEnd"/>
      <w:r>
        <w:t xml:space="preserve"> (Univ. St-Etienne), Stéphane Frioux (Univ. Lyon 2), Sylvain Laurens (</w:t>
      </w:r>
      <w:proofErr w:type="spellStart"/>
      <w:r>
        <w:t>Ehess</w:t>
      </w:r>
      <w:proofErr w:type="spellEnd"/>
      <w:r>
        <w:t xml:space="preserve">), Laurent </w:t>
      </w:r>
      <w:proofErr w:type="spellStart"/>
      <w:r>
        <w:t>Warlouzet</w:t>
      </w:r>
      <w:proofErr w:type="spellEnd"/>
      <w:r>
        <w:t xml:space="preserve"> (SIRICE), Brigitte </w:t>
      </w:r>
      <w:proofErr w:type="spellStart"/>
      <w:r>
        <w:t>Gaïti</w:t>
      </w:r>
      <w:proofErr w:type="spellEnd"/>
      <w:r>
        <w:t xml:space="preserve"> (Univ. Paris 1), Marion Fontaine (Science Po Paris), Jean--Noël </w:t>
      </w:r>
      <w:proofErr w:type="spellStart"/>
      <w:r>
        <w:t>Jouzel</w:t>
      </w:r>
      <w:proofErr w:type="spellEnd"/>
      <w:r>
        <w:t xml:space="preserve">* (CSO), Corinne </w:t>
      </w:r>
      <w:proofErr w:type="spellStart"/>
      <w:r>
        <w:t>Larrue</w:t>
      </w:r>
      <w:proofErr w:type="spellEnd"/>
      <w:r>
        <w:t>*, Alexis Vrignon (Univ. Orléans)</w:t>
      </w:r>
    </w:p>
    <w:p w14:paraId="385CE39F" w14:textId="77777777" w:rsidR="00876975" w:rsidRDefault="00876975" w:rsidP="00876975">
      <w:pPr>
        <w:rPr>
          <w:rFonts w:hint="eastAsia"/>
          <w:vanish/>
        </w:rPr>
      </w:pPr>
      <w:r>
        <w:rPr>
          <w:kern w:val="0"/>
        </w:rPr>
        <w:br w:type="page"/>
      </w:r>
    </w:p>
    <w:tbl>
      <w:tblPr>
        <w:tblW w:w="10230" w:type="dxa"/>
        <w:tblInd w:w="-321" w:type="dxa"/>
        <w:tblLayout w:type="fixed"/>
        <w:tblCellMar>
          <w:left w:w="10" w:type="dxa"/>
          <w:right w:w="10" w:type="dxa"/>
        </w:tblCellMar>
        <w:tblLook w:val="04A0" w:firstRow="1" w:lastRow="0" w:firstColumn="1" w:lastColumn="0" w:noHBand="0" w:noVBand="1"/>
      </w:tblPr>
      <w:tblGrid>
        <w:gridCol w:w="5490"/>
        <w:gridCol w:w="4740"/>
      </w:tblGrid>
      <w:tr w:rsidR="00876975" w14:paraId="197C2733" w14:textId="77777777" w:rsidTr="00876975">
        <w:tc>
          <w:tcPr>
            <w:tcW w:w="1023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E951CBB" w14:textId="77777777" w:rsidR="00876975" w:rsidRDefault="00876975">
            <w:pPr>
              <w:pStyle w:val="StandardWW"/>
              <w:spacing w:after="0" w:line="100" w:lineRule="atLeast"/>
              <w:ind w:left="317" w:hanging="317"/>
              <w:jc w:val="center"/>
              <w:rPr>
                <w:rFonts w:ascii="Times New Roman" w:hAnsi="Times New Roman"/>
                <w:b/>
                <w:bCs/>
                <w:sz w:val="20"/>
                <w:szCs w:val="20"/>
                <w:lang w:bidi="hi-IN"/>
              </w:rPr>
            </w:pPr>
            <w:r>
              <w:rPr>
                <w:rFonts w:ascii="Times New Roman" w:hAnsi="Times New Roman"/>
                <w:b/>
                <w:bCs/>
                <w:sz w:val="20"/>
                <w:szCs w:val="20"/>
                <w:lang w:bidi="hi-IN"/>
              </w:rPr>
              <w:lastRenderedPageBreak/>
              <w:t>Chronologie - 1958-1968</w:t>
            </w:r>
          </w:p>
        </w:tc>
      </w:tr>
      <w:tr w:rsidR="00876975" w14:paraId="7218D0AD" w14:textId="77777777" w:rsidTr="00876975">
        <w:tc>
          <w:tcPr>
            <w:tcW w:w="5493" w:type="dxa"/>
            <w:tcBorders>
              <w:top w:val="nil"/>
              <w:left w:val="single" w:sz="2" w:space="0" w:color="000000"/>
              <w:bottom w:val="single" w:sz="2" w:space="0" w:color="000000"/>
              <w:right w:val="nil"/>
            </w:tcBorders>
            <w:tcMar>
              <w:top w:w="0" w:type="dxa"/>
              <w:left w:w="108" w:type="dxa"/>
              <w:bottom w:w="0" w:type="dxa"/>
              <w:right w:w="108" w:type="dxa"/>
            </w:tcMar>
            <w:hideMark/>
          </w:tcPr>
          <w:p w14:paraId="4AF88D45" w14:textId="77777777" w:rsidR="00876975" w:rsidRDefault="00876975">
            <w:pPr>
              <w:pStyle w:val="StandardWW"/>
              <w:tabs>
                <w:tab w:val="left" w:pos="595"/>
              </w:tabs>
              <w:spacing w:after="0" w:line="100" w:lineRule="atLeast"/>
              <w:ind w:left="-113"/>
              <w:jc w:val="center"/>
              <w:rPr>
                <w:rFonts w:ascii="Times New Roman" w:hAnsi="Times New Roman"/>
                <w:sz w:val="20"/>
                <w:szCs w:val="20"/>
                <w:lang w:bidi="hi-IN"/>
              </w:rPr>
            </w:pPr>
            <w:r>
              <w:rPr>
                <w:rFonts w:ascii="Times New Roman" w:hAnsi="Times New Roman" w:cs="Times New Roman"/>
                <w:b/>
                <w:sz w:val="20"/>
                <w:szCs w:val="20"/>
                <w:lang w:bidi="hi-IN"/>
              </w:rPr>
              <w:t>Situation ou activité critique (alertes, mobilisations, initiatives non-gouvernementales)</w:t>
            </w:r>
          </w:p>
        </w:tc>
        <w:tc>
          <w:tcPr>
            <w:tcW w:w="4742" w:type="dxa"/>
            <w:tcBorders>
              <w:top w:val="nil"/>
              <w:left w:val="single" w:sz="2" w:space="0" w:color="000000"/>
              <w:bottom w:val="single" w:sz="2" w:space="0" w:color="000000"/>
              <w:right w:val="single" w:sz="2" w:space="0" w:color="000000"/>
            </w:tcBorders>
            <w:tcMar>
              <w:top w:w="0" w:type="dxa"/>
              <w:left w:w="108" w:type="dxa"/>
              <w:bottom w:w="0" w:type="dxa"/>
              <w:right w:w="108" w:type="dxa"/>
            </w:tcMar>
            <w:hideMark/>
          </w:tcPr>
          <w:p w14:paraId="3C505D51" w14:textId="77777777" w:rsidR="00876975" w:rsidRDefault="00876975">
            <w:pPr>
              <w:pStyle w:val="StandardWW"/>
              <w:tabs>
                <w:tab w:val="left" w:pos="595"/>
              </w:tabs>
              <w:spacing w:after="0" w:line="100" w:lineRule="atLeast"/>
              <w:ind w:left="-113"/>
              <w:jc w:val="center"/>
              <w:rPr>
                <w:rFonts w:ascii="Times New Roman" w:hAnsi="Times New Roman"/>
                <w:sz w:val="20"/>
                <w:szCs w:val="20"/>
                <w:lang w:bidi="hi-IN"/>
              </w:rPr>
            </w:pPr>
            <w:r>
              <w:rPr>
                <w:rFonts w:ascii="Times New Roman" w:hAnsi="Times New Roman"/>
                <w:b/>
                <w:bCs/>
                <w:sz w:val="20"/>
                <w:szCs w:val="20"/>
                <w:lang w:bidi="hi-IN"/>
              </w:rPr>
              <w:t>Initiatives de prise en charge institutionnelle, de mise en gouvernement</w:t>
            </w:r>
          </w:p>
        </w:tc>
      </w:tr>
      <w:tr w:rsidR="00876975" w14:paraId="516EBABD" w14:textId="77777777" w:rsidTr="00876975">
        <w:tc>
          <w:tcPr>
            <w:tcW w:w="5493" w:type="dxa"/>
            <w:tcBorders>
              <w:top w:val="nil"/>
              <w:left w:val="single" w:sz="2" w:space="0" w:color="000000"/>
              <w:bottom w:val="single" w:sz="2" w:space="0" w:color="000000"/>
              <w:right w:val="nil"/>
            </w:tcBorders>
            <w:tcMar>
              <w:top w:w="0" w:type="dxa"/>
              <w:left w:w="108" w:type="dxa"/>
              <w:bottom w:w="0" w:type="dxa"/>
              <w:right w:w="108" w:type="dxa"/>
            </w:tcMar>
            <w:hideMark/>
          </w:tcPr>
          <w:p w14:paraId="3D0A7E66" w14:textId="77777777" w:rsidR="00876975" w:rsidRDefault="00876975">
            <w:pPr>
              <w:pStyle w:val="StandardWW"/>
              <w:spacing w:after="0" w:line="100" w:lineRule="atLeast"/>
              <w:ind w:left="317" w:hanging="317"/>
              <w:jc w:val="left"/>
              <w:rPr>
                <w:lang w:bidi="hi-IN"/>
              </w:rPr>
            </w:pPr>
            <w:r>
              <w:rPr>
                <w:rStyle w:val="Accentuation"/>
                <w:sz w:val="20"/>
                <w:szCs w:val="20"/>
                <w:lang w:bidi="hi-IN"/>
              </w:rPr>
              <w:t xml:space="preserve">1958 - Association pour la prévention de la pollution atmosphérique (APPA). </w:t>
            </w:r>
            <w:r>
              <w:rPr>
                <w:rStyle w:val="Accentuation"/>
                <w:color w:val="21409A"/>
                <w:sz w:val="20"/>
                <w:szCs w:val="20"/>
                <w:lang w:bidi="hi-IN"/>
              </w:rPr>
              <w:t>[→ loi sur l’air en 1961]</w:t>
            </w:r>
          </w:p>
          <w:p w14:paraId="569FEB24" w14:textId="77777777" w:rsidR="00876975" w:rsidRDefault="00876975">
            <w:pPr>
              <w:pStyle w:val="StandardWW"/>
              <w:spacing w:after="0" w:line="100" w:lineRule="atLeast"/>
              <w:ind w:left="317" w:hanging="317"/>
              <w:jc w:val="left"/>
              <w:rPr>
                <w:lang w:bidi="hi-IN"/>
              </w:rPr>
            </w:pPr>
            <w:r>
              <w:rPr>
                <w:rStyle w:val="Accentuation"/>
                <w:sz w:val="20"/>
                <w:szCs w:val="20"/>
                <w:lang w:bidi="hi-IN"/>
              </w:rPr>
              <w:t>1958 - avril. Sit-in devant</w:t>
            </w:r>
            <w:r>
              <w:rPr>
                <w:rFonts w:ascii="Times New Roman" w:hAnsi="Times New Roman"/>
                <w:sz w:val="20"/>
                <w:szCs w:val="20"/>
                <w:lang w:bidi="hi-IN"/>
              </w:rPr>
              <w:t xml:space="preserve"> l’usine d’extraction d’Uranium de Marcoule</w:t>
            </w:r>
            <w:r>
              <w:rPr>
                <w:rStyle w:val="Accentuation"/>
                <w:sz w:val="20"/>
                <w:szCs w:val="20"/>
                <w:lang w:bidi="hi-IN"/>
              </w:rPr>
              <w:t>.</w:t>
            </w:r>
          </w:p>
          <w:p w14:paraId="500CA6FC" w14:textId="77777777" w:rsidR="00876975" w:rsidRDefault="00876975">
            <w:pPr>
              <w:pStyle w:val="StandardWW"/>
              <w:spacing w:after="0" w:line="100" w:lineRule="atLeast"/>
              <w:ind w:left="176" w:hanging="176"/>
              <w:jc w:val="left"/>
              <w:rPr>
                <w:rFonts w:ascii="Times New Roman" w:hAnsi="Times New Roman"/>
                <w:sz w:val="20"/>
                <w:szCs w:val="20"/>
                <w:lang w:bidi="hi-IN"/>
              </w:rPr>
            </w:pPr>
            <w:r>
              <w:rPr>
                <w:rFonts w:ascii="Times New Roman" w:hAnsi="Times New Roman" w:cs="Times New Roman"/>
                <w:sz w:val="20"/>
                <w:szCs w:val="20"/>
                <w:lang w:bidi="hi-IN"/>
              </w:rPr>
              <w:t xml:space="preserve">1958 – J. Tati, </w:t>
            </w:r>
            <w:r>
              <w:rPr>
                <w:rFonts w:ascii="Times New Roman" w:hAnsi="Times New Roman" w:cs="Times New Roman"/>
                <w:i/>
                <w:iCs/>
                <w:sz w:val="20"/>
                <w:szCs w:val="20"/>
                <w:lang w:bidi="hi-IN"/>
              </w:rPr>
              <w:t>Mon Oncle</w:t>
            </w:r>
          </w:p>
          <w:p w14:paraId="106EE266" w14:textId="77777777" w:rsidR="00876975" w:rsidRDefault="00876975">
            <w:pPr>
              <w:pStyle w:val="StandardWW"/>
              <w:spacing w:after="0" w:line="100" w:lineRule="atLeast"/>
              <w:ind w:left="317" w:hanging="317"/>
              <w:jc w:val="left"/>
              <w:rPr>
                <w:rFonts w:ascii="Times New Roman" w:hAnsi="Times New Roman"/>
                <w:sz w:val="20"/>
                <w:szCs w:val="20"/>
                <w:lang w:bidi="hi-IN"/>
              </w:rPr>
            </w:pPr>
            <w:r>
              <w:rPr>
                <w:rFonts w:ascii="Times New Roman" w:hAnsi="Times New Roman"/>
                <w:sz w:val="20"/>
                <w:szCs w:val="20"/>
                <w:lang w:bidi="hi-IN"/>
              </w:rPr>
              <w:t>1959 - Société pour l’Étude et la Protection de la Nature en Bretagne, une des premières sociétés naturalistes à entrer dans l’action militante de défense de la nature.</w:t>
            </w:r>
          </w:p>
          <w:p w14:paraId="08F01629" w14:textId="77777777" w:rsidR="00876975" w:rsidRDefault="00876975">
            <w:pPr>
              <w:pStyle w:val="StandardWW"/>
              <w:spacing w:after="0" w:line="100" w:lineRule="atLeast"/>
              <w:ind w:left="317" w:hanging="317"/>
              <w:jc w:val="left"/>
              <w:rPr>
                <w:lang w:bidi="hi-IN"/>
              </w:rPr>
            </w:pPr>
            <w:r>
              <w:rPr>
                <w:rStyle w:val="st"/>
                <w:rFonts w:ascii="Times New Roman" w:eastAsiaTheme="majorEastAsia" w:hAnsi="Times New Roman" w:cs="Times New Roman"/>
                <w:sz w:val="20"/>
                <w:szCs w:val="20"/>
                <w:lang w:bidi="hi-IN"/>
              </w:rPr>
              <w:t xml:space="preserve">1959 - 2 déc. Rupture du </w:t>
            </w:r>
            <w:r>
              <w:rPr>
                <w:rStyle w:val="Accentuation"/>
                <w:sz w:val="20"/>
                <w:szCs w:val="20"/>
                <w:lang w:bidi="hi-IN"/>
              </w:rPr>
              <w:t>barrage</w:t>
            </w:r>
            <w:r>
              <w:rPr>
                <w:rStyle w:val="st"/>
                <w:rFonts w:ascii="Times New Roman" w:eastAsiaTheme="majorEastAsia" w:hAnsi="Times New Roman" w:cs="Times New Roman"/>
                <w:sz w:val="20"/>
                <w:szCs w:val="20"/>
                <w:lang w:bidi="hi-IN"/>
              </w:rPr>
              <w:t xml:space="preserve"> de Malpasset</w:t>
            </w:r>
            <w:r>
              <w:rPr>
                <w:rStyle w:val="Accentuation"/>
                <w:sz w:val="20"/>
                <w:szCs w:val="20"/>
                <w:lang w:bidi="hi-IN"/>
              </w:rPr>
              <w:t>. 423 morts.</w:t>
            </w:r>
          </w:p>
          <w:p w14:paraId="7D8ED1B9" w14:textId="77777777" w:rsidR="00876975" w:rsidRDefault="00876975">
            <w:pPr>
              <w:pStyle w:val="StandardWW"/>
              <w:spacing w:after="0" w:line="100" w:lineRule="atLeast"/>
              <w:ind w:left="317" w:hanging="317"/>
              <w:jc w:val="left"/>
              <w:rPr>
                <w:lang w:bidi="hi-IN"/>
              </w:rPr>
            </w:pPr>
            <w:r>
              <w:rPr>
                <w:rStyle w:val="Accentuation"/>
                <w:sz w:val="20"/>
                <w:szCs w:val="20"/>
                <w:lang w:bidi="hi-IN"/>
              </w:rPr>
              <w:t xml:space="preserve">1959 – </w:t>
            </w:r>
            <w:r>
              <w:rPr>
                <w:rFonts w:ascii="Times New Roman" w:hAnsi="Times New Roman"/>
                <w:sz w:val="20"/>
                <w:szCs w:val="20"/>
                <w:lang w:bidi="hi-IN"/>
              </w:rPr>
              <w:t>Fédé. Fr. contre l’armement atomique</w:t>
            </w:r>
            <w:r>
              <w:rPr>
                <w:rStyle w:val="Accentuation"/>
                <w:sz w:val="20"/>
                <w:szCs w:val="20"/>
                <w:lang w:bidi="hi-IN"/>
              </w:rPr>
              <w:t xml:space="preserve"> (</w:t>
            </w:r>
            <w:proofErr w:type="spellStart"/>
            <w:r>
              <w:rPr>
                <w:rStyle w:val="Accentuation"/>
                <w:sz w:val="20"/>
                <w:szCs w:val="20"/>
                <w:lang w:bidi="hi-IN"/>
              </w:rPr>
              <w:t>Trocmé</w:t>
            </w:r>
            <w:proofErr w:type="spellEnd"/>
            <w:r>
              <w:rPr>
                <w:rStyle w:val="Accentuation"/>
                <w:sz w:val="20"/>
                <w:szCs w:val="20"/>
                <w:lang w:bidi="hi-IN"/>
              </w:rPr>
              <w:t>, Kastler, Monod, Rostand, Mauriac…)</w:t>
            </w:r>
          </w:p>
          <w:p w14:paraId="6B109433" w14:textId="77777777" w:rsidR="00876975" w:rsidRDefault="00876975">
            <w:pPr>
              <w:pStyle w:val="StandardWW"/>
              <w:spacing w:after="0" w:line="100" w:lineRule="atLeast"/>
              <w:jc w:val="left"/>
              <w:rPr>
                <w:lang w:bidi="hi-IN"/>
              </w:rPr>
            </w:pPr>
            <w:r>
              <w:rPr>
                <w:rStyle w:val="Accentuation"/>
                <w:sz w:val="20"/>
                <w:szCs w:val="20"/>
                <w:lang w:bidi="hi-IN"/>
              </w:rPr>
              <w:t>1960 - Congrès national sur la pollution atmosphérique</w:t>
            </w:r>
          </w:p>
          <w:p w14:paraId="76125B3D" w14:textId="77777777" w:rsidR="00876975" w:rsidRDefault="00876975">
            <w:pPr>
              <w:pStyle w:val="StandardWW"/>
              <w:spacing w:after="0" w:line="100" w:lineRule="atLeast"/>
              <w:ind w:left="317" w:hanging="317"/>
              <w:jc w:val="left"/>
              <w:rPr>
                <w:lang w:bidi="hi-IN"/>
              </w:rPr>
            </w:pPr>
            <w:r>
              <w:rPr>
                <w:rStyle w:val="Accentuation"/>
                <w:sz w:val="20"/>
                <w:szCs w:val="20"/>
                <w:lang w:bidi="hi-IN"/>
              </w:rPr>
              <w:t>1960 - L</w:t>
            </w:r>
            <w:r>
              <w:rPr>
                <w:rStyle w:val="st"/>
                <w:rFonts w:ascii="Times New Roman" w:eastAsiaTheme="majorEastAsia" w:hAnsi="Times New Roman"/>
                <w:sz w:val="20"/>
                <w:szCs w:val="20"/>
                <w:lang w:bidi="hi-IN"/>
              </w:rPr>
              <w:t xml:space="preserve">e commandant </w:t>
            </w:r>
            <w:r>
              <w:rPr>
                <w:rStyle w:val="Accentuation"/>
                <w:sz w:val="20"/>
                <w:szCs w:val="20"/>
                <w:lang w:bidi="hi-IN"/>
              </w:rPr>
              <w:t>Cousteau</w:t>
            </w:r>
            <w:r>
              <w:rPr>
                <w:rStyle w:val="st"/>
                <w:rFonts w:ascii="Times New Roman" w:eastAsiaTheme="majorEastAsia" w:hAnsi="Times New Roman"/>
                <w:sz w:val="20"/>
                <w:szCs w:val="20"/>
                <w:lang w:bidi="hi-IN"/>
              </w:rPr>
              <w:t xml:space="preserve"> mène campagne contre l'immersion de</w:t>
            </w:r>
            <w:r>
              <w:rPr>
                <w:rStyle w:val="st"/>
                <w:rFonts w:ascii="Times New Roman" w:eastAsiaTheme="majorEastAsia" w:hAnsi="Times New Roman"/>
                <w:i/>
                <w:sz w:val="20"/>
                <w:szCs w:val="20"/>
                <w:lang w:bidi="hi-IN"/>
              </w:rPr>
              <w:t xml:space="preserve"> </w:t>
            </w:r>
            <w:r>
              <w:rPr>
                <w:rStyle w:val="Accentuation"/>
                <w:sz w:val="20"/>
                <w:szCs w:val="20"/>
                <w:lang w:bidi="hi-IN"/>
              </w:rPr>
              <w:t>déchets radioactifs</w:t>
            </w:r>
            <w:r>
              <w:rPr>
                <w:rStyle w:val="st"/>
                <w:rFonts w:ascii="Times New Roman" w:eastAsiaTheme="majorEastAsia" w:hAnsi="Times New Roman"/>
                <w:i/>
                <w:sz w:val="20"/>
                <w:szCs w:val="20"/>
                <w:lang w:bidi="hi-IN"/>
              </w:rPr>
              <w:t xml:space="preserve"> </w:t>
            </w:r>
            <w:r>
              <w:rPr>
                <w:rStyle w:val="st"/>
                <w:rFonts w:ascii="Times New Roman" w:eastAsiaTheme="majorEastAsia" w:hAnsi="Times New Roman"/>
                <w:sz w:val="20"/>
                <w:szCs w:val="20"/>
                <w:lang w:bidi="hi-IN"/>
              </w:rPr>
              <w:t>en</w:t>
            </w:r>
            <w:r>
              <w:rPr>
                <w:rStyle w:val="st"/>
                <w:rFonts w:ascii="Times New Roman" w:eastAsiaTheme="majorEastAsia" w:hAnsi="Times New Roman"/>
                <w:i/>
                <w:sz w:val="20"/>
                <w:szCs w:val="20"/>
                <w:lang w:bidi="hi-IN"/>
              </w:rPr>
              <w:t xml:space="preserve"> </w:t>
            </w:r>
            <w:r>
              <w:rPr>
                <w:rStyle w:val="Accentuation"/>
                <w:sz w:val="20"/>
                <w:szCs w:val="20"/>
                <w:lang w:bidi="hi-IN"/>
              </w:rPr>
              <w:t>Méditerranée. T</w:t>
            </w:r>
            <w:r>
              <w:rPr>
                <w:rFonts w:ascii="Times New Roman" w:hAnsi="Times New Roman"/>
                <w:sz w:val="20"/>
                <w:szCs w:val="20"/>
                <w:lang w:bidi="hi-IN"/>
              </w:rPr>
              <w:t>rain de déchets arrêté par des sit-in.</w:t>
            </w:r>
          </w:p>
          <w:p w14:paraId="394336F6" w14:textId="77777777" w:rsidR="00876975" w:rsidRDefault="00876975">
            <w:pPr>
              <w:pStyle w:val="StandardWW"/>
              <w:spacing w:after="0" w:line="100" w:lineRule="atLeast"/>
              <w:ind w:left="317" w:hanging="317"/>
              <w:jc w:val="left"/>
              <w:rPr>
                <w:lang w:bidi="hi-IN"/>
              </w:rPr>
            </w:pPr>
            <w:r>
              <w:rPr>
                <w:rStyle w:val="Accentuation"/>
                <w:sz w:val="20"/>
                <w:szCs w:val="20"/>
                <w:lang w:bidi="hi-IN"/>
              </w:rPr>
              <w:t>1962 - Association pour la protection contre les rayonnements ionisants (APRI).</w:t>
            </w:r>
          </w:p>
          <w:p w14:paraId="62A04253" w14:textId="77777777" w:rsidR="00876975" w:rsidRDefault="00876975">
            <w:pPr>
              <w:pStyle w:val="StandardWW"/>
              <w:spacing w:after="0" w:line="100" w:lineRule="atLeast"/>
              <w:ind w:left="317" w:hanging="317"/>
              <w:jc w:val="left"/>
              <w:rPr>
                <w:lang w:bidi="hi-IN"/>
              </w:rPr>
            </w:pPr>
            <w:r>
              <w:rPr>
                <w:rStyle w:val="Accentuation"/>
                <w:sz w:val="20"/>
                <w:szCs w:val="20"/>
                <w:lang w:bidi="hi-IN"/>
              </w:rPr>
              <w:t>1962- octobre, 10 000 personnes à l’appel du mouvement de la Paix au centre de Pierrelatte contre l’enrichissement de l’uranium</w:t>
            </w:r>
          </w:p>
          <w:p w14:paraId="391D4484" w14:textId="77777777" w:rsidR="00876975" w:rsidRDefault="00876975">
            <w:pPr>
              <w:pStyle w:val="StandardWW"/>
              <w:spacing w:after="0" w:line="100" w:lineRule="atLeast"/>
              <w:ind w:left="176" w:hanging="176"/>
              <w:jc w:val="left"/>
              <w:rPr>
                <w:lang w:bidi="hi-IN"/>
              </w:rPr>
            </w:pPr>
            <w:r>
              <w:rPr>
                <w:rFonts w:ascii="Times New Roman" w:hAnsi="Times New Roman" w:cs="Times New Roman"/>
                <w:sz w:val="20"/>
                <w:szCs w:val="20"/>
                <w:lang w:bidi="hi-IN"/>
              </w:rPr>
              <w:t>1962 - Ferrat, « Restera-t-il un chant d'oiseau ? </w:t>
            </w:r>
            <w:r>
              <w:rPr>
                <w:rStyle w:val="Accentuation"/>
                <w:rFonts w:ascii="Times New Roman" w:hAnsi="Times New Roman" w:cs="Times New Roman"/>
                <w:sz w:val="20"/>
                <w:szCs w:val="20"/>
                <w:lang w:bidi="hi-IN"/>
              </w:rPr>
              <w:t>»</w:t>
            </w:r>
          </w:p>
          <w:p w14:paraId="32DA580B" w14:textId="77777777" w:rsidR="00876975" w:rsidRDefault="00876975">
            <w:pPr>
              <w:pStyle w:val="StandardWW"/>
              <w:spacing w:after="0" w:line="100" w:lineRule="atLeast"/>
              <w:ind w:left="318" w:hanging="318"/>
              <w:jc w:val="left"/>
              <w:rPr>
                <w:lang w:bidi="hi-IN"/>
              </w:rPr>
            </w:pPr>
            <w:r>
              <w:rPr>
                <w:rStyle w:val="ouvrage"/>
                <w:rFonts w:ascii="Times New Roman" w:eastAsiaTheme="majorEastAsia" w:hAnsi="Times New Roman" w:cs="Times New Roman"/>
                <w:sz w:val="20"/>
                <w:szCs w:val="20"/>
                <w:lang w:bidi="hi-IN"/>
              </w:rPr>
              <w:t xml:space="preserve">1963 – parution de la trad. </w:t>
            </w:r>
            <w:proofErr w:type="spellStart"/>
            <w:r>
              <w:rPr>
                <w:rStyle w:val="ouvrage"/>
                <w:rFonts w:ascii="Times New Roman" w:eastAsiaTheme="majorEastAsia" w:hAnsi="Times New Roman" w:cs="Times New Roman"/>
                <w:sz w:val="20"/>
                <w:szCs w:val="20"/>
                <w:lang w:bidi="hi-IN"/>
              </w:rPr>
              <w:t>fr.</w:t>
            </w:r>
            <w:proofErr w:type="spellEnd"/>
            <w:r>
              <w:rPr>
                <w:rStyle w:val="ouvrage"/>
                <w:rFonts w:ascii="Times New Roman" w:eastAsiaTheme="majorEastAsia" w:hAnsi="Times New Roman" w:cs="Times New Roman"/>
                <w:sz w:val="20"/>
                <w:szCs w:val="20"/>
                <w:lang w:bidi="hi-IN"/>
              </w:rPr>
              <w:t xml:space="preserve"> de Rachel Carson, </w:t>
            </w:r>
            <w:r>
              <w:rPr>
                <w:rStyle w:val="ouvrage"/>
                <w:rFonts w:ascii="Times New Roman" w:eastAsiaTheme="majorEastAsia" w:hAnsi="Times New Roman" w:cs="Times New Roman"/>
                <w:i/>
                <w:sz w:val="20"/>
                <w:szCs w:val="20"/>
                <w:lang w:bidi="hi-IN"/>
              </w:rPr>
              <w:t>Printemps silencieux</w:t>
            </w:r>
            <w:r>
              <w:rPr>
                <w:rStyle w:val="ouvrage"/>
                <w:rFonts w:ascii="Times New Roman" w:eastAsiaTheme="majorEastAsia" w:hAnsi="Times New Roman" w:cs="Times New Roman"/>
                <w:sz w:val="20"/>
                <w:szCs w:val="20"/>
                <w:lang w:bidi="hi-IN"/>
              </w:rPr>
              <w:t xml:space="preserve"> (</w:t>
            </w:r>
            <w:proofErr w:type="spellStart"/>
            <w:r>
              <w:rPr>
                <w:rStyle w:val="ouvrage"/>
                <w:rFonts w:ascii="Times New Roman" w:eastAsiaTheme="majorEastAsia" w:hAnsi="Times New Roman" w:cs="Times New Roman"/>
                <w:sz w:val="20"/>
                <w:szCs w:val="20"/>
                <w:lang w:bidi="hi-IN"/>
              </w:rPr>
              <w:t>préf</w:t>
            </w:r>
            <w:proofErr w:type="spellEnd"/>
            <w:r>
              <w:rPr>
                <w:rStyle w:val="ouvrage"/>
                <w:rFonts w:ascii="Times New Roman" w:eastAsiaTheme="majorEastAsia" w:hAnsi="Times New Roman" w:cs="Times New Roman"/>
                <w:sz w:val="20"/>
                <w:szCs w:val="20"/>
                <w:lang w:bidi="hi-IN"/>
              </w:rPr>
              <w:t>. R. Heim)</w:t>
            </w:r>
          </w:p>
          <w:p w14:paraId="7D705A89" w14:textId="77777777" w:rsidR="00876975" w:rsidRDefault="00876975">
            <w:pPr>
              <w:pStyle w:val="StandardWW"/>
              <w:spacing w:after="0" w:line="100" w:lineRule="atLeast"/>
              <w:ind w:left="318" w:hanging="318"/>
              <w:jc w:val="left"/>
              <w:rPr>
                <w:lang w:bidi="hi-IN"/>
              </w:rPr>
            </w:pPr>
            <w:r>
              <w:rPr>
                <w:rStyle w:val="Accentuation"/>
                <w:sz w:val="20"/>
                <w:szCs w:val="20"/>
                <w:lang w:bidi="hi-IN"/>
              </w:rPr>
              <w:t>1963-1966 - Affaire des boues rouges de l’usine Pechiney de Gardanne.</w:t>
            </w:r>
          </w:p>
          <w:p w14:paraId="5A4E30FB" w14:textId="77777777" w:rsidR="00876975" w:rsidRDefault="00876975">
            <w:pPr>
              <w:pStyle w:val="StandardWW"/>
              <w:spacing w:after="0" w:line="100" w:lineRule="atLeast"/>
              <w:ind w:left="176" w:hanging="176"/>
              <w:jc w:val="left"/>
              <w:rPr>
                <w:lang w:bidi="hi-IN"/>
              </w:rPr>
            </w:pPr>
            <w:r>
              <w:rPr>
                <w:rStyle w:val="Accentuation"/>
                <w:sz w:val="20"/>
                <w:szCs w:val="20"/>
                <w:lang w:bidi="hi-IN"/>
              </w:rPr>
              <w:t xml:space="preserve">1964 - Kubrick, </w:t>
            </w:r>
            <w:r>
              <w:rPr>
                <w:rStyle w:val="Accentuation"/>
                <w:i w:val="0"/>
                <w:iCs w:val="0"/>
                <w:sz w:val="20"/>
                <w:szCs w:val="20"/>
                <w:lang w:bidi="hi-IN"/>
              </w:rPr>
              <w:t xml:space="preserve">Dr </w:t>
            </w:r>
            <w:proofErr w:type="spellStart"/>
            <w:r>
              <w:rPr>
                <w:rStyle w:val="Accentuation"/>
                <w:i w:val="0"/>
                <w:iCs w:val="0"/>
                <w:sz w:val="20"/>
                <w:szCs w:val="20"/>
                <w:lang w:bidi="hi-IN"/>
              </w:rPr>
              <w:t>Folamour</w:t>
            </w:r>
            <w:proofErr w:type="spellEnd"/>
          </w:p>
          <w:p w14:paraId="04B9E6BA" w14:textId="77777777" w:rsidR="00876975" w:rsidRDefault="00876975">
            <w:pPr>
              <w:pStyle w:val="StandardWW"/>
              <w:spacing w:after="0" w:line="100" w:lineRule="atLeast"/>
              <w:ind w:left="317" w:hanging="317"/>
              <w:jc w:val="left"/>
              <w:rPr>
                <w:lang w:bidi="hi-IN"/>
              </w:rPr>
            </w:pPr>
            <w:r>
              <w:rPr>
                <w:rStyle w:val="Accentuation"/>
                <w:sz w:val="20"/>
                <w:szCs w:val="20"/>
                <w:lang w:bidi="hi-IN"/>
              </w:rPr>
              <w:t>1964 – Création de Nature et Progrès</w:t>
            </w:r>
          </w:p>
          <w:p w14:paraId="6AD5235E" w14:textId="77777777" w:rsidR="00876975" w:rsidRDefault="00876975">
            <w:pPr>
              <w:pStyle w:val="StandardWW"/>
              <w:spacing w:after="0" w:line="100" w:lineRule="atLeast"/>
              <w:ind w:left="317" w:hanging="317"/>
              <w:jc w:val="left"/>
              <w:rPr>
                <w:lang w:bidi="hi-IN"/>
              </w:rPr>
            </w:pPr>
            <w:r>
              <w:rPr>
                <w:rStyle w:val="Accentuation"/>
                <w:sz w:val="20"/>
                <w:szCs w:val="20"/>
                <w:lang w:bidi="hi-IN"/>
              </w:rPr>
              <w:t>1964 - Opération message à la mer (contre rejet d’hydrocarbures et marées noires)</w:t>
            </w:r>
          </w:p>
          <w:p w14:paraId="0DBAB707" w14:textId="77777777" w:rsidR="00876975" w:rsidRDefault="00876975">
            <w:pPr>
              <w:pStyle w:val="StandardWW"/>
              <w:spacing w:after="0" w:line="100" w:lineRule="atLeast"/>
              <w:ind w:left="317" w:hanging="317"/>
              <w:jc w:val="left"/>
              <w:rPr>
                <w:lang w:bidi="hi-IN"/>
              </w:rPr>
            </w:pPr>
            <w:r>
              <w:rPr>
                <w:rStyle w:val="Accentuation"/>
                <w:sz w:val="20"/>
                <w:szCs w:val="20"/>
                <w:lang w:bidi="hi-IN"/>
              </w:rPr>
              <w:t xml:space="preserve">1965 - Pérec, </w:t>
            </w:r>
            <w:r>
              <w:rPr>
                <w:rStyle w:val="Accentuation"/>
                <w:i w:val="0"/>
                <w:sz w:val="20"/>
                <w:szCs w:val="20"/>
                <w:lang w:bidi="hi-IN"/>
              </w:rPr>
              <w:t>Les choses. Une histoire des années soixante</w:t>
            </w:r>
          </w:p>
          <w:p w14:paraId="4F0C2DFB" w14:textId="77777777" w:rsidR="00876975" w:rsidRDefault="00876975">
            <w:pPr>
              <w:pStyle w:val="StandardWW"/>
              <w:spacing w:after="0" w:line="100" w:lineRule="atLeast"/>
              <w:ind w:left="317" w:hanging="317"/>
              <w:jc w:val="left"/>
              <w:rPr>
                <w:rFonts w:ascii="Times New Roman" w:hAnsi="Times New Roman"/>
                <w:sz w:val="20"/>
                <w:szCs w:val="20"/>
                <w:lang w:bidi="hi-IN"/>
              </w:rPr>
            </w:pPr>
            <w:r>
              <w:rPr>
                <w:rFonts w:ascii="Times New Roman" w:hAnsi="Times New Roman"/>
                <w:sz w:val="20"/>
                <w:szCs w:val="20"/>
                <w:lang w:bidi="hi-IN"/>
              </w:rPr>
              <w:t xml:space="preserve">1965 – J. </w:t>
            </w:r>
            <w:proofErr w:type="spellStart"/>
            <w:r>
              <w:rPr>
                <w:rFonts w:ascii="Times New Roman" w:hAnsi="Times New Roman"/>
                <w:sz w:val="20"/>
                <w:szCs w:val="20"/>
                <w:lang w:bidi="hi-IN"/>
              </w:rPr>
              <w:t>Dorst</w:t>
            </w:r>
            <w:proofErr w:type="spellEnd"/>
            <w:r>
              <w:rPr>
                <w:rFonts w:ascii="Times New Roman" w:hAnsi="Times New Roman"/>
                <w:sz w:val="20"/>
                <w:szCs w:val="20"/>
                <w:lang w:bidi="hi-IN"/>
              </w:rPr>
              <w:t xml:space="preserve">, </w:t>
            </w:r>
            <w:r>
              <w:rPr>
                <w:rFonts w:ascii="Times New Roman" w:hAnsi="Times New Roman"/>
                <w:i/>
                <w:iCs/>
                <w:sz w:val="20"/>
                <w:szCs w:val="20"/>
                <w:lang w:bidi="hi-IN"/>
              </w:rPr>
              <w:t>Avant que Nature meure</w:t>
            </w:r>
          </w:p>
          <w:p w14:paraId="214CD6FE" w14:textId="64CA1048" w:rsidR="00876975" w:rsidRDefault="00876975">
            <w:pPr>
              <w:pStyle w:val="StandardWW"/>
              <w:spacing w:after="0" w:line="100" w:lineRule="atLeast"/>
              <w:ind w:left="317" w:hanging="317"/>
              <w:jc w:val="left"/>
              <w:rPr>
                <w:lang w:bidi="hi-IN"/>
              </w:rPr>
            </w:pPr>
            <w:r>
              <w:rPr>
                <w:rStyle w:val="Accentuation"/>
                <w:sz w:val="20"/>
                <w:szCs w:val="20"/>
                <w:lang w:bidi="hi-IN"/>
              </w:rPr>
              <w:t xml:space="preserve">1965-1967 - Affiche poème de </w:t>
            </w:r>
            <w:r>
              <w:rPr>
                <w:rFonts w:ascii="Times New Roman" w:hAnsi="Times New Roman" w:cs="Times New Roman"/>
                <w:sz w:val="20"/>
                <w:szCs w:val="20"/>
                <w:lang w:bidi="hi-IN"/>
              </w:rPr>
              <w:t>René Char,</w:t>
            </w:r>
            <w:r>
              <w:rPr>
                <w:rStyle w:val="Accentuation"/>
                <w:rFonts w:ascii="Times New Roman" w:hAnsi="Times New Roman" w:cs="Times New Roman"/>
                <w:sz w:val="20"/>
                <w:szCs w:val="20"/>
                <w:lang w:bidi="hi-IN"/>
              </w:rPr>
              <w:t xml:space="preserve"> </w:t>
            </w:r>
            <w:r>
              <w:rPr>
                <w:rFonts w:ascii="Times New Roman" w:hAnsi="Times New Roman" w:cs="Times New Roman"/>
                <w:sz w:val="20"/>
                <w:szCs w:val="20"/>
                <w:lang w:bidi="hi-IN"/>
              </w:rPr>
              <w:t xml:space="preserve">« La Provence Point Oméga » en soutien à </w:t>
            </w:r>
            <w:r>
              <w:rPr>
                <w:rStyle w:val="Accentuation"/>
                <w:rFonts w:ascii="Times New Roman" w:hAnsi="Times New Roman" w:cs="Times New Roman"/>
                <w:sz w:val="20"/>
                <w:szCs w:val="20"/>
                <w:lang w:bidi="hi-IN"/>
              </w:rPr>
              <w:t>la lutte contre les</w:t>
            </w:r>
            <w:r>
              <w:rPr>
                <w:rFonts w:ascii="Times New Roman" w:hAnsi="Times New Roman" w:cs="Times New Roman"/>
                <w:sz w:val="20"/>
                <w:szCs w:val="20"/>
                <w:lang w:bidi="hi-IN"/>
              </w:rPr>
              <w:t xml:space="preserve"> missiles nucléaires du </w:t>
            </w:r>
            <w:r>
              <w:rPr>
                <w:rStyle w:val="Accentuation"/>
                <w:rFonts w:ascii="Times New Roman" w:hAnsi="Times New Roman" w:cs="Times New Roman"/>
                <w:sz w:val="20"/>
                <w:szCs w:val="20"/>
                <w:lang w:bidi="hi-IN"/>
              </w:rPr>
              <w:t>plateau d’Albion</w:t>
            </w:r>
          </w:p>
          <w:p w14:paraId="1BE09BD4" w14:textId="77777777" w:rsidR="00876975" w:rsidRDefault="00876975">
            <w:pPr>
              <w:pStyle w:val="StandardWW"/>
              <w:spacing w:after="0" w:line="100" w:lineRule="atLeast"/>
              <w:ind w:left="317" w:hanging="317"/>
              <w:jc w:val="left"/>
              <w:rPr>
                <w:lang w:bidi="hi-IN"/>
              </w:rPr>
            </w:pPr>
            <w:r>
              <w:rPr>
                <w:rStyle w:val="Accentuation"/>
                <w:sz w:val="20"/>
                <w:szCs w:val="20"/>
                <w:lang w:bidi="hi-IN"/>
              </w:rPr>
              <w:t>1966 - 4 janv., catastrophe</w:t>
            </w:r>
            <w:r>
              <w:rPr>
                <w:rStyle w:val="st"/>
                <w:rFonts w:ascii="Times New Roman" w:eastAsiaTheme="majorEastAsia" w:hAnsi="Times New Roman" w:cs="Times New Roman"/>
                <w:sz w:val="20"/>
                <w:szCs w:val="20"/>
                <w:lang w:bidi="hi-IN"/>
              </w:rPr>
              <w:t xml:space="preserve"> de </w:t>
            </w:r>
            <w:r>
              <w:rPr>
                <w:rStyle w:val="Accentuation"/>
                <w:sz w:val="20"/>
                <w:szCs w:val="20"/>
                <w:lang w:bidi="hi-IN"/>
              </w:rPr>
              <w:t>Feyzin (69)</w:t>
            </w:r>
            <w:r>
              <w:rPr>
                <w:rStyle w:val="st"/>
                <w:rFonts w:ascii="Times New Roman" w:eastAsiaTheme="majorEastAsia" w:hAnsi="Times New Roman" w:cs="Times New Roman"/>
                <w:sz w:val="20"/>
                <w:szCs w:val="20"/>
                <w:lang w:bidi="hi-IN"/>
              </w:rPr>
              <w:t>, 18 morts</w:t>
            </w:r>
          </w:p>
          <w:p w14:paraId="12C6C76B" w14:textId="77777777" w:rsidR="00876975" w:rsidRDefault="00876975">
            <w:pPr>
              <w:pStyle w:val="StandardWW"/>
              <w:spacing w:after="0" w:line="100" w:lineRule="atLeast"/>
              <w:ind w:left="176" w:hanging="176"/>
              <w:jc w:val="left"/>
              <w:rPr>
                <w:lang w:bidi="hi-IN"/>
              </w:rPr>
            </w:pPr>
            <w:r>
              <w:rPr>
                <w:rFonts w:ascii="Times New Roman" w:hAnsi="Times New Roman" w:cs="Times New Roman"/>
                <w:sz w:val="20"/>
                <w:szCs w:val="20"/>
                <w:lang w:bidi="hi-IN"/>
              </w:rPr>
              <w:t xml:space="preserve">1967 - Rostand, </w:t>
            </w:r>
            <w:r>
              <w:rPr>
                <w:rStyle w:val="Accentuation"/>
                <w:sz w:val="20"/>
                <w:szCs w:val="20"/>
                <w:lang w:bidi="hi-IN"/>
              </w:rPr>
              <w:t>Inquiétudes d'un biologiste</w:t>
            </w:r>
          </w:p>
          <w:p w14:paraId="6EDD1E92" w14:textId="77777777" w:rsidR="00876975" w:rsidRDefault="00876975">
            <w:pPr>
              <w:pStyle w:val="StandardWW"/>
              <w:spacing w:after="0" w:line="100" w:lineRule="atLeast"/>
              <w:ind w:left="317" w:hanging="317"/>
              <w:jc w:val="left"/>
              <w:rPr>
                <w:lang w:bidi="hi-IN"/>
              </w:rPr>
            </w:pPr>
            <w:r>
              <w:rPr>
                <w:rStyle w:val="st"/>
                <w:rFonts w:ascii="Times New Roman" w:eastAsiaTheme="majorEastAsia" w:hAnsi="Times New Roman" w:cs="Times New Roman"/>
                <w:sz w:val="20"/>
                <w:szCs w:val="20"/>
                <w:lang w:bidi="hi-IN"/>
              </w:rPr>
              <w:t>1967 – S. Gainsbourg, « Torrey Canyon »</w:t>
            </w:r>
          </w:p>
          <w:p w14:paraId="33EACAEA" w14:textId="77777777" w:rsidR="00876975" w:rsidRDefault="00876975">
            <w:pPr>
              <w:pStyle w:val="StandardWW"/>
              <w:spacing w:after="0" w:line="100" w:lineRule="atLeast"/>
              <w:ind w:left="317" w:hanging="317"/>
              <w:jc w:val="left"/>
              <w:rPr>
                <w:lang w:bidi="hi-IN"/>
              </w:rPr>
            </w:pPr>
            <w:r>
              <w:rPr>
                <w:rStyle w:val="st"/>
                <w:rFonts w:ascii="Times New Roman" w:eastAsiaTheme="majorEastAsia" w:hAnsi="Times New Roman" w:cs="Times New Roman"/>
                <w:sz w:val="20"/>
                <w:szCs w:val="20"/>
                <w:lang w:bidi="hi-IN"/>
              </w:rPr>
              <w:t>1967 - 18 mars, Marée noire du Torrey Canyon</w:t>
            </w:r>
          </w:p>
          <w:p w14:paraId="517740DC" w14:textId="77777777" w:rsidR="00876975" w:rsidRDefault="00876975">
            <w:pPr>
              <w:pStyle w:val="StandardWW"/>
              <w:spacing w:after="0" w:line="100" w:lineRule="atLeast"/>
              <w:ind w:left="317" w:hanging="317"/>
              <w:jc w:val="left"/>
              <w:rPr>
                <w:lang w:bidi="hi-IN"/>
              </w:rPr>
            </w:pPr>
            <w:r>
              <w:rPr>
                <w:rStyle w:val="st"/>
                <w:rFonts w:ascii="Times New Roman" w:eastAsiaTheme="majorEastAsia" w:hAnsi="Times New Roman" w:cs="Times New Roman"/>
                <w:sz w:val="20"/>
                <w:szCs w:val="20"/>
                <w:lang w:bidi="hi-IN"/>
              </w:rPr>
              <w:t>1968 - « Évènements » de mai</w:t>
            </w:r>
          </w:p>
          <w:p w14:paraId="67000732" w14:textId="77777777" w:rsidR="00876975" w:rsidRDefault="00876975">
            <w:pPr>
              <w:pStyle w:val="StandardWW"/>
              <w:spacing w:after="0" w:line="100" w:lineRule="atLeast"/>
              <w:ind w:left="318" w:hanging="318"/>
              <w:jc w:val="left"/>
              <w:rPr>
                <w:lang w:bidi="hi-IN"/>
              </w:rPr>
            </w:pPr>
            <w:r>
              <w:rPr>
                <w:rFonts w:ascii="Times New Roman" w:hAnsi="Times New Roman" w:cs="Times New Roman"/>
                <w:sz w:val="20"/>
                <w:szCs w:val="20"/>
                <w:lang w:bidi="hi-IN"/>
              </w:rPr>
              <w:t xml:space="preserve">1968 – H. Marcuse, </w:t>
            </w:r>
            <w:r>
              <w:rPr>
                <w:rFonts w:ascii="Times New Roman" w:hAnsi="Times New Roman" w:cs="Times New Roman"/>
                <w:i/>
                <w:sz w:val="20"/>
                <w:szCs w:val="20"/>
                <w:lang w:bidi="hi-IN"/>
              </w:rPr>
              <w:t xml:space="preserve">L'Homme unidimensionnel </w:t>
            </w:r>
            <w:r>
              <w:rPr>
                <w:rFonts w:ascii="Times New Roman" w:hAnsi="Times New Roman" w:cs="Times New Roman"/>
                <w:sz w:val="20"/>
                <w:szCs w:val="20"/>
                <w:lang w:bidi="hi-IN"/>
              </w:rPr>
              <w:t>[</w:t>
            </w:r>
            <w:r>
              <w:rPr>
                <w:rStyle w:val="st"/>
                <w:rFonts w:ascii="Times New Roman" w:eastAsiaTheme="majorEastAsia" w:hAnsi="Times New Roman"/>
                <w:sz w:val="20"/>
                <w:szCs w:val="20"/>
                <w:lang w:bidi="hi-IN"/>
              </w:rPr>
              <w:t>1964</w:t>
            </w:r>
            <w:r>
              <w:rPr>
                <w:rFonts w:ascii="Times New Roman" w:hAnsi="Times New Roman" w:cs="Times New Roman"/>
                <w:sz w:val="20"/>
                <w:szCs w:val="20"/>
                <w:lang w:bidi="hi-IN"/>
              </w:rPr>
              <w:t>]</w:t>
            </w:r>
          </w:p>
        </w:tc>
        <w:tc>
          <w:tcPr>
            <w:tcW w:w="4742" w:type="dxa"/>
            <w:tcBorders>
              <w:top w:val="nil"/>
              <w:left w:val="single" w:sz="2" w:space="0" w:color="000000"/>
              <w:bottom w:val="single" w:sz="2" w:space="0" w:color="000000"/>
              <w:right w:val="single" w:sz="2" w:space="0" w:color="000000"/>
            </w:tcBorders>
            <w:tcMar>
              <w:top w:w="0" w:type="dxa"/>
              <w:left w:w="108" w:type="dxa"/>
              <w:bottom w:w="0" w:type="dxa"/>
              <w:right w:w="108" w:type="dxa"/>
            </w:tcMar>
          </w:tcPr>
          <w:p w14:paraId="79D1A4DE" w14:textId="3B1850B2" w:rsidR="00876975" w:rsidRPr="002E64B5" w:rsidRDefault="00876975">
            <w:pPr>
              <w:pStyle w:val="StandardWW"/>
              <w:spacing w:before="0" w:after="0" w:line="240" w:lineRule="auto"/>
              <w:jc w:val="left"/>
              <w:rPr>
                <w:lang w:bidi="hi-IN"/>
              </w:rPr>
            </w:pPr>
            <w:r>
              <w:rPr>
                <w:rStyle w:val="Accentuation"/>
                <w:sz w:val="20"/>
                <w:szCs w:val="20"/>
                <w:lang w:bidi="hi-IN"/>
              </w:rPr>
              <w:t>1959 - Commission de l’eau auprès du Commissariat au plan</w:t>
            </w:r>
          </w:p>
          <w:p w14:paraId="7AAEC0B8" w14:textId="77777777" w:rsidR="00876975" w:rsidRDefault="00876975">
            <w:pPr>
              <w:pStyle w:val="StandardWW"/>
              <w:spacing w:before="0" w:after="0" w:line="240" w:lineRule="auto"/>
              <w:rPr>
                <w:lang w:bidi="hi-IN"/>
              </w:rPr>
            </w:pPr>
            <w:r>
              <w:rPr>
                <w:rStyle w:val="Accentuation"/>
                <w:sz w:val="20"/>
                <w:szCs w:val="20"/>
                <w:lang w:bidi="hi-IN"/>
              </w:rPr>
              <w:t>1960 - loi sur les parcs nationaux</w:t>
            </w:r>
          </w:p>
          <w:p w14:paraId="10FC3055" w14:textId="271065A6" w:rsidR="00876975" w:rsidRDefault="00876975">
            <w:pPr>
              <w:pStyle w:val="StandardWW"/>
              <w:spacing w:before="0" w:after="0" w:line="240" w:lineRule="auto"/>
              <w:rPr>
                <w:lang w:bidi="hi-IN"/>
              </w:rPr>
            </w:pPr>
            <w:r>
              <w:rPr>
                <w:rStyle w:val="Accentuation"/>
                <w:sz w:val="20"/>
                <w:szCs w:val="20"/>
                <w:lang w:bidi="hi-IN"/>
              </w:rPr>
              <w:t>1960 - Comité d’action technique contre la pollution atmosphérique (CATPA)</w:t>
            </w:r>
          </w:p>
          <w:p w14:paraId="35D6E3F4" w14:textId="77777777" w:rsidR="00876975" w:rsidRDefault="00876975">
            <w:pPr>
              <w:pStyle w:val="StandardWW"/>
              <w:spacing w:before="0" w:after="0" w:line="240" w:lineRule="auto"/>
              <w:ind w:left="317" w:hanging="317"/>
              <w:jc w:val="left"/>
              <w:rPr>
                <w:lang w:bidi="hi-IN"/>
              </w:rPr>
            </w:pPr>
            <w:r>
              <w:rPr>
                <w:rStyle w:val="Accentuation"/>
                <w:sz w:val="20"/>
                <w:szCs w:val="20"/>
                <w:lang w:bidi="hi-IN"/>
              </w:rPr>
              <w:t>1961- loi sur l’air</w:t>
            </w:r>
          </w:p>
          <w:p w14:paraId="0FF6BF1D" w14:textId="090BDC55" w:rsidR="00876975" w:rsidRDefault="00876975" w:rsidP="002E64B5">
            <w:pPr>
              <w:pStyle w:val="StandardWW"/>
              <w:spacing w:before="0" w:after="0" w:line="240" w:lineRule="auto"/>
              <w:ind w:left="317" w:hanging="317"/>
              <w:jc w:val="left"/>
              <w:rPr>
                <w:lang w:bidi="hi-IN"/>
              </w:rPr>
            </w:pPr>
            <w:r>
              <w:rPr>
                <w:rStyle w:val="Accentuation"/>
                <w:sz w:val="20"/>
                <w:szCs w:val="20"/>
                <w:lang w:bidi="hi-IN"/>
              </w:rPr>
              <w:t>1961 – Création du Secrétariat permanent pour l’étude des problèmes de l’eau qui coordonne ministère de l’intérieur et plan</w:t>
            </w:r>
          </w:p>
          <w:p w14:paraId="080E77B5" w14:textId="77777777" w:rsidR="00876975" w:rsidRDefault="00876975">
            <w:pPr>
              <w:pStyle w:val="StandardWW"/>
              <w:spacing w:before="0" w:after="0" w:line="240" w:lineRule="auto"/>
              <w:ind w:left="317" w:hanging="317"/>
              <w:jc w:val="left"/>
              <w:rPr>
                <w:lang w:bidi="hi-IN"/>
              </w:rPr>
            </w:pPr>
            <w:r>
              <w:rPr>
                <w:rStyle w:val="Accentuation"/>
                <w:sz w:val="20"/>
                <w:szCs w:val="20"/>
                <w:lang w:bidi="hi-IN"/>
              </w:rPr>
              <w:t>1963 - Prix du Comité consultatif des établissements classés.</w:t>
            </w:r>
          </w:p>
          <w:p w14:paraId="2E1308C3" w14:textId="77777777" w:rsidR="00876975" w:rsidRDefault="00876975">
            <w:pPr>
              <w:pStyle w:val="StandardWW"/>
              <w:spacing w:before="0" w:after="0" w:line="240" w:lineRule="auto"/>
              <w:ind w:left="317" w:hanging="317"/>
              <w:jc w:val="left"/>
              <w:rPr>
                <w:lang w:bidi="hi-IN"/>
              </w:rPr>
            </w:pPr>
            <w:r>
              <w:rPr>
                <w:rStyle w:val="Accentuation"/>
                <w:sz w:val="20"/>
                <w:szCs w:val="20"/>
                <w:lang w:bidi="hi-IN"/>
              </w:rPr>
              <w:t>1963 – Création de la Délégation interministérielle à l’aménagement du territoire et à l’action régionale (DATAR)</w:t>
            </w:r>
          </w:p>
          <w:p w14:paraId="2B43E88C" w14:textId="77777777" w:rsidR="00876975" w:rsidRDefault="00876975">
            <w:pPr>
              <w:pStyle w:val="StandardWW"/>
              <w:spacing w:before="0" w:after="0" w:line="240" w:lineRule="auto"/>
              <w:ind w:left="317" w:hanging="317"/>
              <w:jc w:val="left"/>
              <w:rPr>
                <w:lang w:bidi="hi-IN"/>
              </w:rPr>
            </w:pPr>
            <w:r>
              <w:rPr>
                <w:rStyle w:val="Accentuation"/>
                <w:sz w:val="20"/>
                <w:szCs w:val="20"/>
                <w:lang w:bidi="hi-IN"/>
              </w:rPr>
              <w:t>1963 – Lancement de la Mission Racine pour l’aménagement touristique du littoral languedocien</w:t>
            </w:r>
          </w:p>
          <w:p w14:paraId="719F3FED" w14:textId="2EDC89C4" w:rsidR="00876975" w:rsidRDefault="00876975" w:rsidP="002E64B5">
            <w:pPr>
              <w:pStyle w:val="StandardWW"/>
              <w:spacing w:after="0" w:line="100" w:lineRule="atLeast"/>
              <w:ind w:left="317" w:hanging="317"/>
              <w:jc w:val="left"/>
              <w:rPr>
                <w:lang w:bidi="hi-IN"/>
              </w:rPr>
            </w:pPr>
            <w:r>
              <w:rPr>
                <w:rStyle w:val="Accentuation"/>
                <w:sz w:val="20"/>
                <w:szCs w:val="20"/>
                <w:lang w:bidi="hi-IN"/>
              </w:rPr>
              <w:t>1963 - Statut de l’objection de conscience après un jeûne de Louis Lecoin en 1962</w:t>
            </w:r>
          </w:p>
          <w:p w14:paraId="05646176" w14:textId="77777777" w:rsidR="00876975" w:rsidRDefault="00876975">
            <w:pPr>
              <w:pStyle w:val="StandardWW"/>
              <w:spacing w:after="0" w:line="100" w:lineRule="atLeast"/>
              <w:ind w:left="317" w:hanging="317"/>
              <w:jc w:val="left"/>
              <w:rPr>
                <w:lang w:bidi="hi-IN"/>
              </w:rPr>
            </w:pPr>
            <w:r>
              <w:rPr>
                <w:rStyle w:val="Accentuation"/>
                <w:sz w:val="20"/>
                <w:szCs w:val="20"/>
                <w:lang w:bidi="hi-IN"/>
              </w:rPr>
              <w:t>1964- loi « relative au régime et à la répartition des eaux et à la lutte contre leur pollution »</w:t>
            </w:r>
          </w:p>
          <w:p w14:paraId="2BEF1DBB" w14:textId="5D9DFA85" w:rsidR="00876975" w:rsidRDefault="00876975" w:rsidP="002E64B5">
            <w:pPr>
              <w:pStyle w:val="StandardWW"/>
              <w:spacing w:before="0" w:after="0" w:line="240" w:lineRule="auto"/>
              <w:ind w:left="317" w:hanging="317"/>
              <w:jc w:val="left"/>
              <w:rPr>
                <w:lang w:bidi="hi-IN"/>
              </w:rPr>
            </w:pPr>
            <w:r>
              <w:rPr>
                <w:rStyle w:val="Accentuation"/>
                <w:sz w:val="20"/>
                <w:szCs w:val="20"/>
                <w:lang w:bidi="hi-IN"/>
              </w:rPr>
              <w:t>1964 – Création de l’Association pour les espaces naturels (Aspen) avec le soutien d’Edgar Pisani, ministre de l’</w:t>
            </w:r>
            <w:r w:rsidR="002E64B5">
              <w:rPr>
                <w:rStyle w:val="Accentuation"/>
                <w:sz w:val="20"/>
                <w:szCs w:val="20"/>
                <w:lang w:bidi="hi-IN"/>
              </w:rPr>
              <w:t>A</w:t>
            </w:r>
            <w:r>
              <w:rPr>
                <w:rStyle w:val="Accentuation"/>
                <w:sz w:val="20"/>
                <w:szCs w:val="20"/>
                <w:lang w:bidi="hi-IN"/>
              </w:rPr>
              <w:t>griculture</w:t>
            </w:r>
          </w:p>
          <w:p w14:paraId="334750FC" w14:textId="10A0A3C0" w:rsidR="00876975" w:rsidRDefault="00876975" w:rsidP="002E64B5">
            <w:pPr>
              <w:pStyle w:val="StandardWW"/>
              <w:spacing w:before="0" w:after="0" w:line="240" w:lineRule="auto"/>
              <w:ind w:left="317" w:hanging="317"/>
              <w:jc w:val="left"/>
              <w:rPr>
                <w:lang w:bidi="hi-IN"/>
              </w:rPr>
            </w:pPr>
            <w:r>
              <w:rPr>
                <w:rStyle w:val="Accentuation"/>
                <w:sz w:val="20"/>
                <w:szCs w:val="20"/>
                <w:lang w:bidi="hi-IN"/>
              </w:rPr>
              <w:t xml:space="preserve">1966 - Colloque de </w:t>
            </w:r>
            <w:proofErr w:type="spellStart"/>
            <w:r>
              <w:rPr>
                <w:rStyle w:val="Accentuation"/>
                <w:sz w:val="20"/>
                <w:szCs w:val="20"/>
                <w:lang w:bidi="hi-IN"/>
              </w:rPr>
              <w:t>Lurs</w:t>
            </w:r>
            <w:proofErr w:type="spellEnd"/>
            <w:r>
              <w:rPr>
                <w:rStyle w:val="Accentuation"/>
                <w:sz w:val="20"/>
                <w:szCs w:val="20"/>
                <w:lang w:bidi="hi-IN"/>
              </w:rPr>
              <w:t>, ébauche de la création des Parcs Naturels Régionaux</w:t>
            </w:r>
          </w:p>
          <w:p w14:paraId="51FA97F5" w14:textId="77777777" w:rsidR="00876975" w:rsidRDefault="00876975">
            <w:pPr>
              <w:pStyle w:val="StandardWW"/>
              <w:spacing w:before="0" w:after="0" w:line="240" w:lineRule="auto"/>
              <w:ind w:left="317" w:hanging="317"/>
              <w:jc w:val="left"/>
              <w:rPr>
                <w:lang w:bidi="hi-IN"/>
              </w:rPr>
            </w:pPr>
            <w:r>
              <w:rPr>
                <w:rStyle w:val="Accentuation"/>
                <w:sz w:val="20"/>
                <w:szCs w:val="20"/>
                <w:lang w:bidi="hi-IN"/>
              </w:rPr>
              <w:t>1967 - Décret de création des Parcs naturels régionaux</w:t>
            </w:r>
          </w:p>
          <w:p w14:paraId="27EE15FE" w14:textId="7DB6B1A5" w:rsidR="00876975" w:rsidRPr="002E64B5" w:rsidRDefault="00876975" w:rsidP="002E64B5">
            <w:pPr>
              <w:pStyle w:val="StandardWW"/>
              <w:spacing w:before="0" w:after="0" w:line="240" w:lineRule="auto"/>
              <w:ind w:left="317" w:hanging="317"/>
              <w:jc w:val="left"/>
              <w:rPr>
                <w:lang w:bidi="hi-IN"/>
              </w:rPr>
            </w:pPr>
            <w:r>
              <w:rPr>
                <w:rStyle w:val="Accentuation"/>
                <w:sz w:val="20"/>
                <w:szCs w:val="20"/>
                <w:lang w:bidi="hi-IN"/>
              </w:rPr>
              <w:t>1967 - 22 déc., Inauguration de la voie sur berge Rive droite</w:t>
            </w:r>
          </w:p>
          <w:p w14:paraId="73CE6E69" w14:textId="77777777" w:rsidR="00876975" w:rsidRDefault="00876975">
            <w:pPr>
              <w:pStyle w:val="StandardWW"/>
              <w:spacing w:before="0" w:after="0" w:line="240" w:lineRule="auto"/>
              <w:ind w:left="317" w:hanging="317"/>
              <w:jc w:val="left"/>
              <w:rPr>
                <w:lang w:bidi="hi-IN"/>
              </w:rPr>
            </w:pPr>
            <w:r>
              <w:rPr>
                <w:rStyle w:val="Accentuation"/>
                <w:sz w:val="20"/>
                <w:szCs w:val="20"/>
                <w:lang w:bidi="hi-IN"/>
              </w:rPr>
              <w:t>1968 – Avr., Service de protection contre les nuisances industrielles au du ministère de l’Industrie, rebaptisé en 1969 « Service de l’Environnement Industriel »</w:t>
            </w:r>
          </w:p>
        </w:tc>
      </w:tr>
    </w:tbl>
    <w:p w14:paraId="1FFEC399" w14:textId="77777777" w:rsidR="00876975" w:rsidRDefault="00876975" w:rsidP="00876975">
      <w:pPr>
        <w:pStyle w:val="Standard"/>
        <w:rPr>
          <w:rFonts w:hint="eastAsia"/>
        </w:rPr>
      </w:pPr>
    </w:p>
    <w:p w14:paraId="0BA27D62" w14:textId="77777777" w:rsidR="00876975" w:rsidRDefault="00876975" w:rsidP="00876975">
      <w:pPr>
        <w:pStyle w:val="Textbody"/>
        <w:rPr>
          <w:rFonts w:hint="eastAsia"/>
        </w:rPr>
      </w:pPr>
    </w:p>
    <w:p w14:paraId="73B0BFF0" w14:textId="77777777" w:rsidR="00876975" w:rsidRDefault="00876975" w:rsidP="00876975">
      <w:pPr>
        <w:pStyle w:val="Textbody"/>
        <w:rPr>
          <w:rFonts w:hint="eastAsia"/>
        </w:rPr>
      </w:pPr>
    </w:p>
    <w:p w14:paraId="5EC041E3" w14:textId="77777777" w:rsidR="00876975" w:rsidRDefault="00876975" w:rsidP="00876975">
      <w:pPr>
        <w:rPr>
          <w:rFonts w:hint="eastAsia"/>
          <w:vanish/>
        </w:rPr>
      </w:pPr>
      <w:r>
        <w:rPr>
          <w:kern w:val="0"/>
        </w:rPr>
        <w:br w:type="page"/>
      </w:r>
    </w:p>
    <w:tbl>
      <w:tblPr>
        <w:tblW w:w="10200" w:type="dxa"/>
        <w:tblInd w:w="-281" w:type="dxa"/>
        <w:tblLayout w:type="fixed"/>
        <w:tblCellMar>
          <w:left w:w="10" w:type="dxa"/>
          <w:right w:w="10" w:type="dxa"/>
        </w:tblCellMar>
        <w:tblLook w:val="04A0" w:firstRow="1" w:lastRow="0" w:firstColumn="1" w:lastColumn="0" w:noHBand="0" w:noVBand="1"/>
      </w:tblPr>
      <w:tblGrid>
        <w:gridCol w:w="5496"/>
        <w:gridCol w:w="4704"/>
      </w:tblGrid>
      <w:tr w:rsidR="00876975" w14:paraId="46421724" w14:textId="77777777" w:rsidTr="00876975">
        <w:tc>
          <w:tcPr>
            <w:tcW w:w="10195"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10AC8A4B" w14:textId="77777777" w:rsidR="00876975" w:rsidRDefault="00876975">
            <w:pPr>
              <w:pStyle w:val="StandardWW"/>
              <w:spacing w:after="0" w:line="100" w:lineRule="atLeast"/>
              <w:ind w:left="317" w:hanging="317"/>
              <w:jc w:val="center"/>
              <w:rPr>
                <w:rFonts w:ascii="Times New Roman" w:hAnsi="Times New Roman"/>
                <w:b/>
                <w:bCs/>
                <w:sz w:val="20"/>
                <w:szCs w:val="20"/>
                <w:lang w:bidi="hi-IN"/>
              </w:rPr>
            </w:pPr>
            <w:r>
              <w:rPr>
                <w:rFonts w:ascii="Times New Roman" w:hAnsi="Times New Roman"/>
                <w:b/>
                <w:bCs/>
                <w:sz w:val="20"/>
                <w:szCs w:val="20"/>
                <w:lang w:bidi="hi-IN"/>
              </w:rPr>
              <w:lastRenderedPageBreak/>
              <w:t>Chronologie - 1969-1977</w:t>
            </w:r>
          </w:p>
        </w:tc>
      </w:tr>
      <w:tr w:rsidR="00876975" w14:paraId="31299D2E" w14:textId="77777777" w:rsidTr="00876975">
        <w:tc>
          <w:tcPr>
            <w:tcW w:w="5493" w:type="dxa"/>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14:paraId="707EAD3F" w14:textId="77777777" w:rsidR="00876975" w:rsidRDefault="00876975">
            <w:pPr>
              <w:pStyle w:val="StandardWW"/>
              <w:tabs>
                <w:tab w:val="left" w:pos="651"/>
              </w:tabs>
              <w:spacing w:after="0" w:line="100" w:lineRule="atLeast"/>
              <w:ind w:left="-57" w:hanging="57"/>
              <w:jc w:val="center"/>
              <w:rPr>
                <w:sz w:val="20"/>
                <w:szCs w:val="20"/>
                <w:lang w:bidi="hi-IN"/>
              </w:rPr>
            </w:pPr>
            <w:r>
              <w:rPr>
                <w:rFonts w:ascii="Times New Roman" w:hAnsi="Times New Roman" w:cs="Times New Roman"/>
                <w:b/>
                <w:sz w:val="20"/>
                <w:szCs w:val="20"/>
                <w:lang w:bidi="hi-IN"/>
              </w:rPr>
              <w:t>Situation ou activité critique (alertes, mobilisations, initiatives non-gouvernementales)</w:t>
            </w:r>
          </w:p>
        </w:tc>
        <w:tc>
          <w:tcPr>
            <w:tcW w:w="47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6C93CAD" w14:textId="77777777" w:rsidR="00876975" w:rsidRDefault="00876975">
            <w:pPr>
              <w:pStyle w:val="StandardWW"/>
              <w:tabs>
                <w:tab w:val="left" w:pos="651"/>
              </w:tabs>
              <w:spacing w:after="0" w:line="100" w:lineRule="atLeast"/>
              <w:ind w:left="-57" w:hanging="57"/>
              <w:jc w:val="center"/>
              <w:rPr>
                <w:sz w:val="20"/>
                <w:szCs w:val="20"/>
                <w:lang w:bidi="hi-IN"/>
              </w:rPr>
            </w:pPr>
            <w:r>
              <w:rPr>
                <w:rFonts w:ascii="Times New Roman" w:hAnsi="Times New Roman"/>
                <w:b/>
                <w:bCs/>
                <w:sz w:val="20"/>
                <w:szCs w:val="20"/>
                <w:lang w:bidi="hi-IN"/>
              </w:rPr>
              <w:t>Initiatives de prise en charge institutionnelle, de mise en gouvernement</w:t>
            </w:r>
          </w:p>
        </w:tc>
      </w:tr>
      <w:tr w:rsidR="00876975" w14:paraId="1F7F7A0C" w14:textId="77777777" w:rsidTr="00876975">
        <w:tc>
          <w:tcPr>
            <w:tcW w:w="5493" w:type="dxa"/>
            <w:tcBorders>
              <w:top w:val="nil"/>
              <w:left w:val="single" w:sz="2" w:space="0" w:color="000000"/>
              <w:bottom w:val="single" w:sz="2" w:space="0" w:color="000000"/>
              <w:right w:val="nil"/>
            </w:tcBorders>
            <w:tcMar>
              <w:top w:w="0" w:type="dxa"/>
              <w:left w:w="108" w:type="dxa"/>
              <w:bottom w:w="0" w:type="dxa"/>
              <w:right w:w="108" w:type="dxa"/>
            </w:tcMar>
            <w:hideMark/>
          </w:tcPr>
          <w:p w14:paraId="247FA981" w14:textId="77777777" w:rsidR="00876975" w:rsidRDefault="00876975">
            <w:pPr>
              <w:pStyle w:val="StandardWW"/>
              <w:spacing w:before="0" w:after="0" w:line="240" w:lineRule="auto"/>
              <w:ind w:left="318" w:hanging="318"/>
              <w:jc w:val="left"/>
              <w:rPr>
                <w:lang w:bidi="hi-IN"/>
              </w:rPr>
            </w:pPr>
            <w:r>
              <w:rPr>
                <w:rStyle w:val="st"/>
                <w:rFonts w:ascii="Times New Roman" w:eastAsiaTheme="majorEastAsia" w:hAnsi="Times New Roman" w:cs="Times New Roman"/>
                <w:sz w:val="20"/>
                <w:szCs w:val="20"/>
                <w:lang w:bidi="hi-IN"/>
              </w:rPr>
              <w:t xml:space="preserve">1967-1980 - En treize ans, les côtes bretonnes subissent six marées noires : Torrey Canyon (1967), Olympic </w:t>
            </w:r>
            <w:proofErr w:type="spellStart"/>
            <w:r>
              <w:rPr>
                <w:rStyle w:val="st"/>
                <w:rFonts w:ascii="Times New Roman" w:eastAsiaTheme="majorEastAsia" w:hAnsi="Times New Roman" w:cs="Times New Roman"/>
                <w:sz w:val="20"/>
                <w:szCs w:val="20"/>
                <w:lang w:bidi="hi-IN"/>
              </w:rPr>
              <w:t>Bravery</w:t>
            </w:r>
            <w:proofErr w:type="spellEnd"/>
            <w:r>
              <w:rPr>
                <w:rStyle w:val="st"/>
                <w:rFonts w:ascii="Times New Roman" w:eastAsiaTheme="majorEastAsia" w:hAnsi="Times New Roman" w:cs="Times New Roman"/>
                <w:sz w:val="20"/>
                <w:szCs w:val="20"/>
                <w:lang w:bidi="hi-IN"/>
              </w:rPr>
              <w:t xml:space="preserve"> (1976), </w:t>
            </w:r>
            <w:proofErr w:type="spellStart"/>
            <w:r>
              <w:rPr>
                <w:rStyle w:val="st"/>
                <w:rFonts w:ascii="Times New Roman" w:eastAsiaTheme="majorEastAsia" w:hAnsi="Times New Roman" w:cs="Times New Roman"/>
                <w:sz w:val="20"/>
                <w:szCs w:val="20"/>
                <w:lang w:bidi="hi-IN"/>
              </w:rPr>
              <w:t>Boehlen</w:t>
            </w:r>
            <w:proofErr w:type="spellEnd"/>
            <w:r>
              <w:rPr>
                <w:rStyle w:val="st"/>
                <w:rFonts w:ascii="Times New Roman" w:eastAsiaTheme="majorEastAsia" w:hAnsi="Times New Roman" w:cs="Times New Roman"/>
                <w:sz w:val="20"/>
                <w:szCs w:val="20"/>
                <w:lang w:bidi="hi-IN"/>
              </w:rPr>
              <w:t xml:space="preserve"> (1976), Amoco Cadiz (1978), Gino (1979) et </w:t>
            </w:r>
            <w:proofErr w:type="spellStart"/>
            <w:r>
              <w:rPr>
                <w:rStyle w:val="st"/>
                <w:rFonts w:ascii="Times New Roman" w:eastAsiaTheme="majorEastAsia" w:hAnsi="Times New Roman" w:cs="Times New Roman"/>
                <w:sz w:val="20"/>
                <w:szCs w:val="20"/>
                <w:lang w:bidi="hi-IN"/>
              </w:rPr>
              <w:t>Tanio</w:t>
            </w:r>
            <w:proofErr w:type="spellEnd"/>
            <w:r>
              <w:rPr>
                <w:rStyle w:val="st"/>
                <w:rFonts w:ascii="Times New Roman" w:eastAsiaTheme="majorEastAsia" w:hAnsi="Times New Roman" w:cs="Times New Roman"/>
                <w:sz w:val="20"/>
                <w:szCs w:val="20"/>
                <w:lang w:bidi="hi-IN"/>
              </w:rPr>
              <w:t xml:space="preserve"> (1980).</w:t>
            </w:r>
          </w:p>
          <w:p w14:paraId="509691C1" w14:textId="77777777" w:rsidR="00876975" w:rsidRDefault="00876975">
            <w:pPr>
              <w:pStyle w:val="StandardWW"/>
              <w:spacing w:before="0" w:after="0" w:line="240" w:lineRule="auto"/>
              <w:ind w:left="318" w:hanging="318"/>
              <w:jc w:val="left"/>
              <w:rPr>
                <w:lang w:bidi="hi-IN"/>
              </w:rPr>
            </w:pPr>
            <w:r>
              <w:rPr>
                <w:rStyle w:val="st"/>
                <w:rFonts w:ascii="Times New Roman" w:eastAsiaTheme="majorEastAsia" w:hAnsi="Times New Roman" w:cs="Times New Roman"/>
                <w:sz w:val="20"/>
                <w:szCs w:val="20"/>
                <w:lang w:bidi="hi-IN"/>
              </w:rPr>
              <w:t>1969 - Contestation des pollutions des cimenteries du Mantois</w:t>
            </w:r>
          </w:p>
          <w:p w14:paraId="3B62756D" w14:textId="77777777" w:rsidR="00876975" w:rsidRDefault="00876975">
            <w:pPr>
              <w:pStyle w:val="StandardWW"/>
              <w:spacing w:before="0" w:after="0" w:line="240" w:lineRule="auto"/>
              <w:ind w:left="318" w:hanging="318"/>
              <w:jc w:val="left"/>
              <w:rPr>
                <w:lang w:bidi="hi-IN"/>
              </w:rPr>
            </w:pPr>
            <w:r>
              <w:rPr>
                <w:rStyle w:val="Accentuation"/>
                <w:sz w:val="20"/>
                <w:szCs w:val="20"/>
                <w:lang w:bidi="hi-IN"/>
              </w:rPr>
              <w:t xml:space="preserve">1969 - R. Aron, </w:t>
            </w:r>
            <w:r>
              <w:rPr>
                <w:rStyle w:val="Accentuation"/>
                <w:i w:val="0"/>
                <w:sz w:val="20"/>
                <w:szCs w:val="20"/>
                <w:lang w:bidi="hi-IN"/>
              </w:rPr>
              <w:t>Les désillusions du progrès</w:t>
            </w:r>
          </w:p>
          <w:p w14:paraId="4B3FA80B" w14:textId="77777777" w:rsidR="00876975" w:rsidRDefault="00876975">
            <w:pPr>
              <w:pStyle w:val="StandardWW"/>
              <w:spacing w:before="0" w:after="0" w:line="240" w:lineRule="auto"/>
              <w:ind w:left="317" w:hanging="317"/>
              <w:jc w:val="left"/>
              <w:rPr>
                <w:lang w:bidi="hi-IN"/>
              </w:rPr>
            </w:pPr>
            <w:r>
              <w:rPr>
                <w:rStyle w:val="st"/>
                <w:rFonts w:ascii="Times New Roman" w:eastAsiaTheme="majorEastAsia" w:hAnsi="Times New Roman" w:cs="Times New Roman"/>
                <w:sz w:val="20"/>
                <w:szCs w:val="20"/>
                <w:lang w:bidi="hi-IN"/>
              </w:rPr>
              <w:t xml:space="preserve">1969 - Venue à Paris de David </w:t>
            </w:r>
            <w:proofErr w:type="spellStart"/>
            <w:r>
              <w:rPr>
                <w:rStyle w:val="st"/>
                <w:rFonts w:ascii="Times New Roman" w:eastAsiaTheme="majorEastAsia" w:hAnsi="Times New Roman" w:cs="Times New Roman"/>
                <w:sz w:val="20"/>
                <w:szCs w:val="20"/>
                <w:lang w:bidi="hi-IN"/>
              </w:rPr>
              <w:t>Brower</w:t>
            </w:r>
            <w:proofErr w:type="spellEnd"/>
            <w:r>
              <w:rPr>
                <w:rStyle w:val="st"/>
                <w:rFonts w:ascii="Times New Roman" w:eastAsiaTheme="majorEastAsia" w:hAnsi="Times New Roman" w:cs="Times New Roman"/>
                <w:sz w:val="20"/>
                <w:szCs w:val="20"/>
                <w:lang w:bidi="hi-IN"/>
              </w:rPr>
              <w:t xml:space="preserve"> qui conduira à la création des Amis de la Terre France</w:t>
            </w:r>
          </w:p>
          <w:p w14:paraId="641E98D8" w14:textId="77777777" w:rsidR="00876975" w:rsidRDefault="00876975">
            <w:pPr>
              <w:pStyle w:val="StandardWW"/>
              <w:spacing w:before="0" w:after="0" w:line="240" w:lineRule="auto"/>
              <w:ind w:left="317" w:hanging="317"/>
              <w:jc w:val="left"/>
              <w:rPr>
                <w:lang w:bidi="hi-IN"/>
              </w:rPr>
            </w:pPr>
            <w:r>
              <w:rPr>
                <w:rStyle w:val="st"/>
                <w:rFonts w:ascii="Times New Roman" w:eastAsiaTheme="majorEastAsia" w:hAnsi="Times New Roman" w:cs="Times New Roman"/>
                <w:sz w:val="20"/>
                <w:szCs w:val="20"/>
                <w:lang w:bidi="hi-IN"/>
              </w:rPr>
              <w:t xml:space="preserve">1969 - </w:t>
            </w:r>
            <w:r>
              <w:rPr>
                <w:rFonts w:ascii="Times New Roman" w:hAnsi="Times New Roman" w:cs="Times New Roman"/>
                <w:sz w:val="20"/>
                <w:szCs w:val="20"/>
                <w:lang w:bidi="hi-IN"/>
              </w:rPr>
              <w:t>mobilisation pour le parc de la Vanoise (contre un projet d'aménagement touristique)</w:t>
            </w:r>
          </w:p>
          <w:p w14:paraId="04DA7110" w14:textId="77777777" w:rsidR="00876975" w:rsidRDefault="00876975">
            <w:pPr>
              <w:pStyle w:val="StandardWW"/>
              <w:spacing w:before="0" w:after="0" w:line="240" w:lineRule="auto"/>
              <w:ind w:left="317" w:hanging="317"/>
              <w:jc w:val="left"/>
              <w:rPr>
                <w:lang w:bidi="hi-IN"/>
              </w:rPr>
            </w:pPr>
            <w:r>
              <w:rPr>
                <w:rStyle w:val="Accentuation"/>
                <w:sz w:val="20"/>
                <w:szCs w:val="20"/>
                <w:lang w:bidi="hi-IN"/>
              </w:rPr>
              <w:t>1969 - juin, pollution du Rhin par l'Endosulfan</w:t>
            </w:r>
          </w:p>
          <w:p w14:paraId="4B301714" w14:textId="77777777" w:rsidR="00876975" w:rsidRDefault="00876975">
            <w:pPr>
              <w:pStyle w:val="StandardWW"/>
              <w:spacing w:before="0" w:after="0" w:line="240" w:lineRule="auto"/>
              <w:ind w:left="317" w:hanging="317"/>
              <w:jc w:val="left"/>
              <w:rPr>
                <w:lang w:bidi="hi-IN"/>
              </w:rPr>
            </w:pPr>
            <w:r>
              <w:rPr>
                <w:rFonts w:ascii="Times New Roman" w:hAnsi="Times New Roman" w:cs="Times New Roman"/>
                <w:iCs/>
                <w:sz w:val="20"/>
                <w:szCs w:val="20"/>
                <w:lang w:bidi="hi-IN"/>
              </w:rPr>
              <w:t>1970 - inondation autour de la mine de Salsigne, un mort</w:t>
            </w:r>
          </w:p>
          <w:p w14:paraId="0EF230D0" w14:textId="77777777" w:rsidR="00876975" w:rsidRDefault="00876975">
            <w:pPr>
              <w:pStyle w:val="StandardWW"/>
              <w:spacing w:before="0" w:after="0" w:line="240" w:lineRule="auto"/>
              <w:ind w:left="317" w:hanging="317"/>
              <w:jc w:val="left"/>
              <w:rPr>
                <w:lang w:bidi="hi-IN"/>
              </w:rPr>
            </w:pPr>
            <w:r>
              <w:rPr>
                <w:rFonts w:ascii="Times New Roman" w:hAnsi="Times New Roman" w:cs="Times New Roman"/>
                <w:iCs/>
                <w:sz w:val="20"/>
                <w:szCs w:val="20"/>
                <w:lang w:bidi="hi-IN"/>
              </w:rPr>
              <w:t>1971 - Émergence de la contestation indépendantiste des essais nucléaires en Polynésie française</w:t>
            </w:r>
          </w:p>
          <w:p w14:paraId="7C47472B" w14:textId="77777777" w:rsidR="00876975" w:rsidRDefault="00876975">
            <w:pPr>
              <w:pStyle w:val="StandardWW"/>
              <w:spacing w:before="0" w:after="0" w:line="240" w:lineRule="auto"/>
              <w:ind w:left="317" w:hanging="317"/>
              <w:jc w:val="left"/>
              <w:rPr>
                <w:lang w:bidi="hi-IN"/>
              </w:rPr>
            </w:pPr>
            <w:r>
              <w:rPr>
                <w:rFonts w:ascii="Times New Roman" w:hAnsi="Times New Roman" w:cs="Times New Roman"/>
                <w:iCs/>
                <w:sz w:val="20"/>
                <w:szCs w:val="20"/>
                <w:lang w:bidi="hi-IN"/>
              </w:rPr>
              <w:t>1971 - premières apparitions remarquées du phénomène des algues vertes en Bretagne</w:t>
            </w:r>
          </w:p>
          <w:p w14:paraId="558231E2" w14:textId="77777777" w:rsidR="00876975" w:rsidRDefault="00876975">
            <w:pPr>
              <w:pStyle w:val="StandardWW"/>
              <w:spacing w:before="0" w:after="0" w:line="240" w:lineRule="auto"/>
              <w:ind w:left="317" w:hanging="317"/>
              <w:jc w:val="left"/>
              <w:rPr>
                <w:lang w:bidi="hi-IN"/>
              </w:rPr>
            </w:pPr>
            <w:r>
              <w:rPr>
                <w:rFonts w:ascii="Times New Roman" w:hAnsi="Times New Roman" w:cs="Times New Roman"/>
                <w:iCs/>
                <w:sz w:val="20"/>
                <w:szCs w:val="20"/>
                <w:lang w:bidi="hi-IN"/>
              </w:rPr>
              <w:t>1971 - janvier : des femmes, surnommées « les guêpes de Fessenheim » mobilisent contre le projet de centrale nucléaire. En avril, la première marche sur Fessenheim regroupe 1 500 personnes</w:t>
            </w:r>
          </w:p>
          <w:p w14:paraId="7EC08F47" w14:textId="77777777" w:rsidR="00876975" w:rsidRDefault="00876975">
            <w:pPr>
              <w:pStyle w:val="StandardWW"/>
              <w:spacing w:before="0" w:after="0" w:line="240" w:lineRule="auto"/>
              <w:ind w:left="317" w:hanging="317"/>
              <w:jc w:val="left"/>
              <w:rPr>
                <w:lang w:bidi="hi-IN"/>
              </w:rPr>
            </w:pPr>
            <w:r>
              <w:rPr>
                <w:rFonts w:ascii="Times New Roman" w:hAnsi="Times New Roman" w:cs="Times New Roman"/>
                <w:iCs/>
                <w:sz w:val="20"/>
                <w:szCs w:val="20"/>
                <w:lang w:bidi="hi-IN"/>
              </w:rPr>
              <w:t>1971 – fév., 10 000 manifestants à Villefranche-sur-Saône contre un projet de raffinerie Total</w:t>
            </w:r>
          </w:p>
          <w:p w14:paraId="3C459160" w14:textId="77777777" w:rsidR="00876975" w:rsidRDefault="00876975">
            <w:pPr>
              <w:pStyle w:val="StandardWW"/>
              <w:spacing w:before="0" w:after="0" w:line="240" w:lineRule="auto"/>
              <w:ind w:left="317" w:hanging="317"/>
              <w:jc w:val="left"/>
              <w:rPr>
                <w:lang w:bidi="hi-IN"/>
              </w:rPr>
            </w:pPr>
            <w:r>
              <w:rPr>
                <w:rFonts w:ascii="Times New Roman" w:hAnsi="Times New Roman" w:cs="Times New Roman"/>
                <w:iCs/>
                <w:sz w:val="20"/>
                <w:szCs w:val="20"/>
                <w:lang w:bidi="hi-IN"/>
              </w:rPr>
              <w:t>1971 - début de la lutte du Larzac</w:t>
            </w:r>
          </w:p>
          <w:p w14:paraId="53E6F002" w14:textId="77777777" w:rsidR="00876975" w:rsidRDefault="00876975">
            <w:pPr>
              <w:pStyle w:val="StandardWW"/>
              <w:spacing w:before="0" w:after="0" w:line="240" w:lineRule="auto"/>
              <w:ind w:left="317" w:hanging="317"/>
              <w:jc w:val="left"/>
              <w:rPr>
                <w:lang w:bidi="hi-IN"/>
              </w:rPr>
            </w:pPr>
            <w:r>
              <w:rPr>
                <w:rFonts w:ascii="Times New Roman" w:hAnsi="Times New Roman" w:cs="Times New Roman"/>
                <w:iCs/>
                <w:sz w:val="20"/>
                <w:szCs w:val="20"/>
                <w:lang w:bidi="hi-IN"/>
              </w:rPr>
              <w:t>1971 - juillet, 15.000p manifestent au Bugey contre le projet de centrale nucléaire</w:t>
            </w:r>
          </w:p>
          <w:p w14:paraId="5D92584A" w14:textId="77777777" w:rsidR="00876975" w:rsidRDefault="00876975">
            <w:pPr>
              <w:pStyle w:val="StandardWW"/>
              <w:spacing w:before="0" w:after="0" w:line="240" w:lineRule="auto"/>
              <w:ind w:left="317" w:hanging="317"/>
              <w:jc w:val="left"/>
              <w:rPr>
                <w:lang w:bidi="hi-IN"/>
              </w:rPr>
            </w:pPr>
            <w:r>
              <w:rPr>
                <w:rFonts w:ascii="Times New Roman" w:hAnsi="Times New Roman" w:cs="Times New Roman"/>
                <w:iCs/>
                <w:sz w:val="20"/>
                <w:szCs w:val="20"/>
                <w:lang w:bidi="hi-IN"/>
              </w:rPr>
              <w:t xml:space="preserve">1972 - Rapport au Club de Rome, </w:t>
            </w:r>
            <w:r>
              <w:rPr>
                <w:rFonts w:ascii="Times New Roman" w:hAnsi="Times New Roman" w:cs="Times New Roman"/>
                <w:i/>
                <w:iCs/>
                <w:sz w:val="20"/>
                <w:szCs w:val="20"/>
                <w:lang w:bidi="hi-IN"/>
              </w:rPr>
              <w:t>Les limites de la croissance</w:t>
            </w:r>
          </w:p>
          <w:p w14:paraId="5251E75F" w14:textId="77777777" w:rsidR="00876975" w:rsidRDefault="00876975">
            <w:pPr>
              <w:pStyle w:val="StandardWW"/>
              <w:spacing w:before="0" w:after="0" w:line="240" w:lineRule="auto"/>
              <w:ind w:left="317" w:hanging="317"/>
              <w:jc w:val="left"/>
              <w:rPr>
                <w:lang w:bidi="hi-IN"/>
              </w:rPr>
            </w:pPr>
            <w:r>
              <w:rPr>
                <w:rFonts w:ascii="Times New Roman" w:hAnsi="Times New Roman" w:cs="Times New Roman"/>
                <w:sz w:val="20"/>
                <w:szCs w:val="20"/>
                <w:lang w:bidi="hi-IN"/>
              </w:rPr>
              <w:t>1973 - Projet de remembrement à Trébrivan, suscite une intense contestation qui durera 5 ans</w:t>
            </w:r>
          </w:p>
          <w:p w14:paraId="2B261535" w14:textId="1B1F7DD3" w:rsidR="00876975" w:rsidRDefault="00876975">
            <w:pPr>
              <w:pStyle w:val="StandardWW"/>
              <w:spacing w:before="0" w:after="0" w:line="240" w:lineRule="auto"/>
              <w:ind w:left="317" w:hanging="317"/>
              <w:jc w:val="left"/>
              <w:rPr>
                <w:lang w:bidi="hi-IN"/>
              </w:rPr>
            </w:pPr>
            <w:r>
              <w:rPr>
                <w:rFonts w:ascii="Times New Roman" w:hAnsi="Times New Roman" w:cs="Times New Roman"/>
                <w:iCs/>
                <w:sz w:val="20"/>
                <w:szCs w:val="20"/>
                <w:lang w:bidi="hi-IN"/>
              </w:rPr>
              <w:t>1974 - Grève en Martinique des ouvri</w:t>
            </w:r>
            <w:r w:rsidR="006C3293">
              <w:rPr>
                <w:rFonts w:ascii="Times New Roman" w:hAnsi="Times New Roman" w:cs="Times New Roman"/>
                <w:iCs/>
                <w:sz w:val="20"/>
                <w:szCs w:val="20"/>
                <w:lang w:bidi="hi-IN"/>
              </w:rPr>
              <w:t>ers</w:t>
            </w:r>
            <w:r>
              <w:rPr>
                <w:rFonts w:ascii="Times New Roman" w:hAnsi="Times New Roman" w:cs="Times New Roman"/>
                <w:iCs/>
                <w:sz w:val="20"/>
                <w:szCs w:val="20"/>
                <w:lang w:bidi="hi-IN"/>
              </w:rPr>
              <w:t xml:space="preserve"> des plantations, exigeant entre autres (point 4) le retrait des pesticides comme le chlordécone. La répression fait deux morts et nombreux blessés. L’accord final n’inclut pas ce point 4.</w:t>
            </w:r>
          </w:p>
          <w:p w14:paraId="6F086918" w14:textId="7E4B2F4E" w:rsidR="00876975" w:rsidRDefault="00876975">
            <w:pPr>
              <w:pStyle w:val="StandardWW"/>
              <w:spacing w:before="0" w:after="0" w:line="240" w:lineRule="auto"/>
              <w:ind w:left="317" w:hanging="317"/>
              <w:jc w:val="left"/>
              <w:rPr>
                <w:lang w:bidi="hi-IN"/>
              </w:rPr>
            </w:pPr>
            <w:r>
              <w:rPr>
                <w:rFonts w:ascii="Times New Roman" w:hAnsi="Times New Roman" w:cs="Times New Roman"/>
                <w:iCs/>
                <w:sz w:val="20"/>
                <w:szCs w:val="20"/>
                <w:lang w:bidi="hi-IN"/>
              </w:rPr>
              <w:t>1974 - Début de la lutte de Plogoff et naissance du CRIN (Comité Régional d’Information Nucléaire) opposé à ces projets en Bretagne. 9-11 juin 1976 :</w:t>
            </w:r>
            <w:r w:rsidR="006C3293">
              <w:rPr>
                <w:rFonts w:ascii="Times New Roman" w:hAnsi="Times New Roman" w:cs="Times New Roman"/>
                <w:iCs/>
                <w:sz w:val="20"/>
                <w:szCs w:val="20"/>
                <w:lang w:bidi="hi-IN"/>
              </w:rPr>
              <w:t xml:space="preserve"> </w:t>
            </w:r>
            <w:r>
              <w:rPr>
                <w:rFonts w:ascii="Times New Roman" w:hAnsi="Times New Roman" w:cs="Times New Roman"/>
                <w:iCs/>
                <w:sz w:val="20"/>
                <w:szCs w:val="20"/>
                <w:lang w:bidi="hi-IN"/>
              </w:rPr>
              <w:t>Barrages à Plogoff pour interdire des sondages géologiques sur le site.</w:t>
            </w:r>
          </w:p>
          <w:p w14:paraId="30B4AB91" w14:textId="77777777" w:rsidR="00876975" w:rsidRDefault="00876975">
            <w:pPr>
              <w:pStyle w:val="StandardWW"/>
              <w:spacing w:before="0" w:after="0" w:line="240" w:lineRule="auto"/>
              <w:ind w:left="317" w:hanging="317"/>
              <w:jc w:val="left"/>
              <w:rPr>
                <w:lang w:bidi="hi-IN"/>
              </w:rPr>
            </w:pPr>
            <w:r>
              <w:rPr>
                <w:rFonts w:ascii="Times New Roman" w:hAnsi="Times New Roman" w:cs="Times New Roman"/>
                <w:iCs/>
                <w:sz w:val="20"/>
                <w:szCs w:val="20"/>
                <w:lang w:bidi="hi-IN"/>
              </w:rPr>
              <w:t>1974 - Campagne René Dumont aux présidentielles</w:t>
            </w:r>
          </w:p>
          <w:p w14:paraId="1E26983E" w14:textId="77777777" w:rsidR="00876975" w:rsidRDefault="00876975">
            <w:pPr>
              <w:pStyle w:val="StandardWW"/>
              <w:spacing w:before="0" w:after="0" w:line="240" w:lineRule="auto"/>
              <w:ind w:left="317" w:hanging="317"/>
              <w:jc w:val="left"/>
              <w:rPr>
                <w:lang w:bidi="hi-IN"/>
              </w:rPr>
            </w:pPr>
            <w:r>
              <w:rPr>
                <w:rFonts w:ascii="Times New Roman" w:hAnsi="Times New Roman" w:cs="Times New Roman"/>
                <w:iCs/>
                <w:sz w:val="20"/>
                <w:szCs w:val="20"/>
                <w:lang w:bidi="hi-IN"/>
              </w:rPr>
              <w:t>1974 - 20 septembre occupation pendant plusieurs semaines à Marckolsheim (Alsace) du chantier de construction d'une usine de plomb → autorisation refusée par le gouvernement en fév. 1975</w:t>
            </w:r>
          </w:p>
          <w:p w14:paraId="49AB4FB3" w14:textId="77777777" w:rsidR="00876975" w:rsidRDefault="00876975">
            <w:pPr>
              <w:pStyle w:val="StandardWW"/>
              <w:spacing w:before="0" w:after="0" w:line="240" w:lineRule="auto"/>
              <w:ind w:left="317" w:hanging="317"/>
              <w:jc w:val="left"/>
              <w:rPr>
                <w:lang w:bidi="hi-IN"/>
              </w:rPr>
            </w:pPr>
            <w:r>
              <w:rPr>
                <w:rFonts w:ascii="Times New Roman" w:hAnsi="Times New Roman" w:cs="Times New Roman"/>
                <w:iCs/>
                <w:sz w:val="20"/>
                <w:szCs w:val="20"/>
                <w:lang w:bidi="hi-IN"/>
              </w:rPr>
              <w:t xml:space="preserve">1975 - </w:t>
            </w:r>
            <w:proofErr w:type="spellStart"/>
            <w:r>
              <w:rPr>
                <w:rFonts w:ascii="Times New Roman" w:hAnsi="Times New Roman" w:cs="Times New Roman"/>
                <w:iCs/>
                <w:sz w:val="20"/>
                <w:szCs w:val="20"/>
                <w:lang w:bidi="hi-IN"/>
              </w:rPr>
              <w:t>Wyhl</w:t>
            </w:r>
            <w:proofErr w:type="spellEnd"/>
            <w:r>
              <w:rPr>
                <w:rFonts w:ascii="Times New Roman" w:hAnsi="Times New Roman" w:cs="Times New Roman"/>
                <w:iCs/>
                <w:sz w:val="20"/>
                <w:szCs w:val="20"/>
                <w:lang w:bidi="hi-IN"/>
              </w:rPr>
              <w:t xml:space="preserve"> (Allemagne, face à l’Alsace) : occupation du chantier de la centrale nucléaire (18 fév.), violemment évacuée, puis réoccupé ((23 fév., 30.000 p). Permis de construire retiré par le tribunal administratif le 21 mars</w:t>
            </w:r>
          </w:p>
          <w:p w14:paraId="4C1D6350" w14:textId="77777777" w:rsidR="00876975" w:rsidRDefault="00876975">
            <w:pPr>
              <w:pStyle w:val="StandardWW"/>
              <w:spacing w:before="0" w:after="0" w:line="240" w:lineRule="auto"/>
              <w:ind w:left="317" w:hanging="317"/>
              <w:jc w:val="left"/>
              <w:rPr>
                <w:lang w:bidi="hi-IN"/>
              </w:rPr>
            </w:pPr>
            <w:r>
              <w:rPr>
                <w:rFonts w:ascii="Times New Roman" w:hAnsi="Times New Roman" w:cs="Times New Roman"/>
                <w:iCs/>
                <w:sz w:val="20"/>
                <w:szCs w:val="20"/>
                <w:lang w:bidi="hi-IN"/>
              </w:rPr>
              <w:t>1975 - 3 mai, attentat à la bombe contre le chantier de la centrale de Fessenheim</w:t>
            </w:r>
          </w:p>
          <w:p w14:paraId="1E77D360" w14:textId="77777777" w:rsidR="00876975" w:rsidRDefault="00876975">
            <w:pPr>
              <w:pStyle w:val="StandardWW"/>
              <w:spacing w:before="0" w:after="0" w:line="240" w:lineRule="auto"/>
              <w:ind w:left="317" w:hanging="317"/>
              <w:jc w:val="left"/>
              <w:rPr>
                <w:lang w:bidi="hi-IN"/>
              </w:rPr>
            </w:pPr>
            <w:r>
              <w:rPr>
                <w:rFonts w:ascii="Times New Roman" w:hAnsi="Times New Roman" w:cs="Times New Roman"/>
                <w:iCs/>
                <w:sz w:val="20"/>
                <w:szCs w:val="20"/>
                <w:lang w:bidi="hi-IN"/>
              </w:rPr>
              <w:t xml:space="preserve">1975 - Collectif intersyndical sécurité à Jussieu sur le danger de l’amiante, lien avec les usines </w:t>
            </w:r>
            <w:proofErr w:type="spellStart"/>
            <w:r>
              <w:rPr>
                <w:rFonts w:ascii="Times New Roman" w:hAnsi="Times New Roman" w:cs="Times New Roman"/>
                <w:iCs/>
                <w:sz w:val="20"/>
                <w:szCs w:val="20"/>
                <w:lang w:bidi="hi-IN"/>
              </w:rPr>
              <w:t>Ferodo</w:t>
            </w:r>
            <w:proofErr w:type="spellEnd"/>
            <w:r>
              <w:rPr>
                <w:rFonts w:ascii="Times New Roman" w:hAnsi="Times New Roman" w:cs="Times New Roman"/>
                <w:iCs/>
                <w:sz w:val="20"/>
                <w:szCs w:val="20"/>
                <w:lang w:bidi="hi-IN"/>
              </w:rPr>
              <w:t xml:space="preserve"> (14)</w:t>
            </w:r>
          </w:p>
          <w:p w14:paraId="75F4BF25" w14:textId="418AA0E4" w:rsidR="00876975" w:rsidRDefault="00876975">
            <w:pPr>
              <w:pStyle w:val="StandardWW"/>
              <w:spacing w:before="0" w:after="0" w:line="240" w:lineRule="auto"/>
              <w:ind w:left="317" w:hanging="317"/>
              <w:jc w:val="left"/>
              <w:rPr>
                <w:lang w:bidi="hi-IN"/>
              </w:rPr>
            </w:pPr>
            <w:r>
              <w:rPr>
                <w:rFonts w:ascii="Times New Roman" w:hAnsi="Times New Roman" w:cs="Times New Roman"/>
                <w:iCs/>
                <w:sz w:val="20"/>
                <w:szCs w:val="20"/>
                <w:lang w:bidi="hi-IN"/>
              </w:rPr>
              <w:t>1976 - la canicule de l’été, cause 6 000 décès surnuméraires (passés à l’époque inaperçus)</w:t>
            </w:r>
          </w:p>
          <w:p w14:paraId="4955F443" w14:textId="77777777" w:rsidR="00876975" w:rsidRDefault="00876975">
            <w:pPr>
              <w:pStyle w:val="StandardWW"/>
              <w:spacing w:before="0" w:after="0" w:line="240" w:lineRule="auto"/>
              <w:ind w:left="317" w:hanging="317"/>
              <w:jc w:val="left"/>
              <w:rPr>
                <w:lang w:bidi="hi-IN"/>
              </w:rPr>
            </w:pPr>
            <w:r>
              <w:rPr>
                <w:rFonts w:ascii="Times New Roman" w:hAnsi="Times New Roman" w:cs="Times New Roman"/>
                <w:iCs/>
                <w:sz w:val="20"/>
                <w:szCs w:val="20"/>
                <w:lang w:bidi="hi-IN"/>
              </w:rPr>
              <w:t>1976 - 10 juill. déversement d’acroléine dans le Rhône, venant de l’usine Péchiney Ugine Kuhlmann de Pierre-Bénite. Mort de centaines de tonnes de poissons.</w:t>
            </w:r>
          </w:p>
          <w:p w14:paraId="01889811" w14:textId="77777777" w:rsidR="00876975" w:rsidRDefault="00876975">
            <w:pPr>
              <w:pStyle w:val="StandardWW"/>
              <w:spacing w:before="0" w:after="0" w:line="240" w:lineRule="auto"/>
              <w:ind w:left="317" w:hanging="317"/>
              <w:jc w:val="left"/>
              <w:rPr>
                <w:lang w:bidi="hi-IN"/>
              </w:rPr>
            </w:pPr>
            <w:r>
              <w:rPr>
                <w:rFonts w:ascii="Times New Roman" w:hAnsi="Times New Roman" w:cs="Times New Roman"/>
                <w:iCs/>
                <w:sz w:val="20"/>
                <w:szCs w:val="20"/>
                <w:lang w:bidi="hi-IN"/>
              </w:rPr>
              <w:t>1977 - Mars, nombreuses listes écologistes aux élections municipales (10 % à Paris, 20 % à Mulhouse)</w:t>
            </w:r>
          </w:p>
          <w:p w14:paraId="703E82F7" w14:textId="139007BC" w:rsidR="00876975" w:rsidRDefault="00876975">
            <w:pPr>
              <w:pStyle w:val="StandardWW"/>
              <w:spacing w:before="0" w:after="0" w:line="240" w:lineRule="auto"/>
              <w:ind w:left="317" w:hanging="317"/>
              <w:jc w:val="left"/>
              <w:rPr>
                <w:lang w:bidi="hi-IN"/>
              </w:rPr>
            </w:pPr>
            <w:r>
              <w:rPr>
                <w:rFonts w:ascii="Times New Roman" w:hAnsi="Times New Roman" w:cs="Times New Roman"/>
                <w:iCs/>
                <w:sz w:val="20"/>
                <w:szCs w:val="20"/>
                <w:lang w:bidi="hi-IN"/>
              </w:rPr>
              <w:t>1977 - 31 juillet</w:t>
            </w:r>
            <w:r w:rsidR="006C3293">
              <w:rPr>
                <w:rFonts w:ascii="Times New Roman" w:hAnsi="Times New Roman" w:cs="Times New Roman"/>
                <w:iCs/>
                <w:sz w:val="20"/>
                <w:szCs w:val="20"/>
                <w:lang w:bidi="hi-IN"/>
              </w:rPr>
              <w:t xml:space="preserve"> </w:t>
            </w:r>
            <w:r>
              <w:rPr>
                <w:rFonts w:ascii="Times New Roman" w:hAnsi="Times New Roman" w:cs="Times New Roman"/>
                <w:iCs/>
                <w:sz w:val="20"/>
                <w:szCs w:val="20"/>
                <w:lang w:bidi="hi-IN"/>
              </w:rPr>
              <w:t>lors de la manifestation antinucléaire de Creys-</w:t>
            </w:r>
            <w:r>
              <w:rPr>
                <w:rFonts w:ascii="Times New Roman" w:hAnsi="Times New Roman" w:cs="Times New Roman"/>
                <w:iCs/>
                <w:sz w:val="20"/>
                <w:szCs w:val="20"/>
                <w:lang w:bidi="hi-IN"/>
              </w:rPr>
              <w:lastRenderedPageBreak/>
              <w:t>Malville, Vital Michalon tué par une grenade offensive des forces de l'ordre</w:t>
            </w:r>
          </w:p>
          <w:p w14:paraId="29331FD1" w14:textId="77777777" w:rsidR="00876975" w:rsidRDefault="00876975">
            <w:pPr>
              <w:pStyle w:val="StandardWW"/>
              <w:spacing w:before="0" w:after="0" w:line="240" w:lineRule="auto"/>
              <w:ind w:left="317" w:hanging="317"/>
              <w:jc w:val="left"/>
              <w:rPr>
                <w:lang w:bidi="hi-IN"/>
              </w:rPr>
            </w:pPr>
            <w:r>
              <w:rPr>
                <w:rFonts w:ascii="Times New Roman" w:hAnsi="Times New Roman" w:cs="Times New Roman"/>
                <w:iCs/>
                <w:sz w:val="20"/>
                <w:szCs w:val="20"/>
                <w:lang w:bidi="hi-IN"/>
              </w:rPr>
              <w:t>1977 - CFDT.</w:t>
            </w:r>
            <w:r>
              <w:rPr>
                <w:rFonts w:ascii="Times New Roman" w:hAnsi="Times New Roman" w:cs="Times New Roman"/>
                <w:i/>
                <w:iCs/>
                <w:sz w:val="20"/>
                <w:szCs w:val="20"/>
                <w:lang w:bidi="hi-IN"/>
              </w:rPr>
              <w:t xml:space="preserve"> Les dégâts du progrès. Les travailleurs face au changement technique</w:t>
            </w:r>
            <w:r>
              <w:rPr>
                <w:rFonts w:ascii="Times New Roman" w:hAnsi="Times New Roman" w:cs="Times New Roman"/>
                <w:iCs/>
                <w:sz w:val="20"/>
                <w:szCs w:val="20"/>
                <w:lang w:bidi="hi-IN"/>
              </w:rPr>
              <w:t xml:space="preserve"> (Seuil)</w:t>
            </w:r>
          </w:p>
          <w:p w14:paraId="29584B1A" w14:textId="77777777" w:rsidR="00876975" w:rsidRDefault="00876975">
            <w:pPr>
              <w:pStyle w:val="StandardWW"/>
              <w:spacing w:before="0" w:after="0" w:line="240" w:lineRule="auto"/>
              <w:ind w:left="317" w:hanging="317"/>
              <w:jc w:val="left"/>
              <w:rPr>
                <w:lang w:bidi="hi-IN"/>
              </w:rPr>
            </w:pPr>
            <w:r>
              <w:rPr>
                <w:rFonts w:ascii="Times New Roman" w:hAnsi="Times New Roman" w:cs="Times New Roman"/>
                <w:iCs/>
                <w:sz w:val="20"/>
                <w:szCs w:val="20"/>
                <w:lang w:bidi="hi-IN"/>
              </w:rPr>
              <w:t xml:space="preserve">1977 - </w:t>
            </w:r>
            <w:proofErr w:type="spellStart"/>
            <w:r>
              <w:rPr>
                <w:rFonts w:ascii="Times New Roman" w:hAnsi="Times New Roman" w:cs="Times New Roman"/>
                <w:i/>
                <w:iCs/>
                <w:sz w:val="20"/>
                <w:szCs w:val="20"/>
                <w:lang w:bidi="hi-IN"/>
              </w:rPr>
              <w:t>Amisol</w:t>
            </w:r>
            <w:proofErr w:type="spellEnd"/>
            <w:r>
              <w:rPr>
                <w:rFonts w:ascii="Times New Roman" w:hAnsi="Times New Roman" w:cs="Times New Roman"/>
                <w:i/>
                <w:iCs/>
                <w:sz w:val="20"/>
                <w:szCs w:val="20"/>
                <w:lang w:bidi="hi-IN"/>
              </w:rPr>
              <w:t>-Amiante. Plus jamais ça !</w:t>
            </w:r>
            <w:r>
              <w:rPr>
                <w:rFonts w:ascii="Times New Roman" w:hAnsi="Times New Roman" w:cs="Times New Roman"/>
                <w:iCs/>
                <w:sz w:val="20"/>
                <w:szCs w:val="20"/>
                <w:lang w:bidi="hi-IN"/>
              </w:rPr>
              <w:t xml:space="preserve"> (</w:t>
            </w:r>
            <w:proofErr w:type="spellStart"/>
            <w:r>
              <w:rPr>
                <w:rFonts w:ascii="Times New Roman" w:hAnsi="Times New Roman" w:cs="Times New Roman"/>
                <w:iCs/>
                <w:sz w:val="20"/>
                <w:szCs w:val="20"/>
                <w:lang w:bidi="hi-IN"/>
              </w:rPr>
              <w:t>Maspéro</w:t>
            </w:r>
            <w:proofErr w:type="spellEnd"/>
            <w:r>
              <w:rPr>
                <w:rFonts w:ascii="Times New Roman" w:hAnsi="Times New Roman" w:cs="Times New Roman"/>
                <w:iCs/>
                <w:sz w:val="20"/>
                <w:szCs w:val="20"/>
                <w:lang w:bidi="hi-IN"/>
              </w:rPr>
              <w:t>).</w:t>
            </w:r>
          </w:p>
        </w:tc>
        <w:tc>
          <w:tcPr>
            <w:tcW w:w="4702" w:type="dxa"/>
            <w:tcBorders>
              <w:top w:val="nil"/>
              <w:left w:val="single" w:sz="2" w:space="0" w:color="000000"/>
              <w:bottom w:val="single" w:sz="2" w:space="0" w:color="000000"/>
              <w:right w:val="single" w:sz="2" w:space="0" w:color="000000"/>
            </w:tcBorders>
            <w:tcMar>
              <w:top w:w="0" w:type="dxa"/>
              <w:left w:w="108" w:type="dxa"/>
              <w:bottom w:w="0" w:type="dxa"/>
              <w:right w:w="108" w:type="dxa"/>
            </w:tcMar>
            <w:hideMark/>
          </w:tcPr>
          <w:p w14:paraId="3B45E46F" w14:textId="77777777" w:rsidR="00876975" w:rsidRDefault="00876975">
            <w:pPr>
              <w:pStyle w:val="StandardWW"/>
              <w:spacing w:before="0" w:after="0" w:line="240" w:lineRule="auto"/>
              <w:ind w:left="317" w:hanging="317"/>
              <w:jc w:val="left"/>
              <w:rPr>
                <w:lang w:bidi="hi-IN"/>
              </w:rPr>
            </w:pPr>
            <w:r>
              <w:rPr>
                <w:rStyle w:val="Accentuation"/>
                <w:sz w:val="20"/>
                <w:szCs w:val="20"/>
                <w:lang w:bidi="hi-IN"/>
              </w:rPr>
              <w:lastRenderedPageBreak/>
              <w:t>1969 - Fév., notes au Premier Ministre de J. Monod, S. Antoine, L. Armand sur la montée des enjeux environnementaux aux États-Unis</w:t>
            </w:r>
          </w:p>
          <w:p w14:paraId="035954D0" w14:textId="77777777" w:rsidR="00876975" w:rsidRDefault="00876975">
            <w:pPr>
              <w:pStyle w:val="StandardWW"/>
              <w:spacing w:before="0" w:after="0" w:line="240" w:lineRule="auto"/>
              <w:ind w:left="317" w:hanging="317"/>
              <w:jc w:val="left"/>
              <w:rPr>
                <w:lang w:bidi="hi-IN"/>
              </w:rPr>
            </w:pPr>
            <w:r>
              <w:rPr>
                <w:rStyle w:val="Accentuation"/>
                <w:sz w:val="20"/>
                <w:szCs w:val="20"/>
                <w:lang w:bidi="hi-IN"/>
              </w:rPr>
              <w:t>1969 - Mission pour l’Aménagement de l’Etang de Berre</w:t>
            </w:r>
          </w:p>
          <w:p w14:paraId="151764EA" w14:textId="0AC44F5A" w:rsidR="00876975" w:rsidRPr="002E64B5" w:rsidRDefault="00876975">
            <w:pPr>
              <w:pStyle w:val="StandardWW"/>
              <w:spacing w:before="0" w:after="0" w:line="240" w:lineRule="auto"/>
              <w:ind w:left="317" w:hanging="317"/>
              <w:jc w:val="left"/>
              <w:rPr>
                <w:rFonts w:ascii="Times New Roman" w:hAnsi="Times New Roman" w:cs="Times New Roman"/>
                <w:sz w:val="20"/>
                <w:szCs w:val="20"/>
                <w:lang w:bidi="hi-IN"/>
              </w:rPr>
            </w:pPr>
            <w:r w:rsidRPr="002E64B5">
              <w:rPr>
                <w:rStyle w:val="Accentuation"/>
                <w:sz w:val="20"/>
                <w:szCs w:val="20"/>
                <w:lang w:bidi="hi-IN"/>
              </w:rPr>
              <w:t>1969 – oct., lettre d</w:t>
            </w:r>
            <w:r w:rsidR="006C3293" w:rsidRPr="002E64B5">
              <w:rPr>
                <w:rStyle w:val="Accentuation"/>
                <w:sz w:val="20"/>
                <w:szCs w:val="20"/>
                <w:lang w:bidi="hi-IN"/>
              </w:rPr>
              <w:t>e</w:t>
            </w:r>
            <w:r w:rsidRPr="002E64B5">
              <w:rPr>
                <w:rStyle w:val="Accentuation"/>
                <w:sz w:val="20"/>
                <w:szCs w:val="20"/>
                <w:lang w:bidi="hi-IN"/>
              </w:rPr>
              <w:t xml:space="preserve"> mission du groupe de travail des 100 mesures</w:t>
            </w:r>
          </w:p>
          <w:p w14:paraId="3D872512" w14:textId="77777777" w:rsidR="00876975" w:rsidRPr="002E64B5" w:rsidRDefault="00876975">
            <w:pPr>
              <w:pStyle w:val="StandardWW"/>
              <w:spacing w:before="0" w:after="0" w:line="240" w:lineRule="auto"/>
              <w:ind w:left="317" w:hanging="317"/>
              <w:jc w:val="left"/>
              <w:rPr>
                <w:rFonts w:ascii="Times New Roman" w:hAnsi="Times New Roman" w:cs="Times New Roman"/>
                <w:sz w:val="20"/>
                <w:szCs w:val="20"/>
                <w:lang w:bidi="hi-IN"/>
              </w:rPr>
            </w:pPr>
            <w:r w:rsidRPr="002E64B5">
              <w:rPr>
                <w:rStyle w:val="Accentuation"/>
                <w:sz w:val="20"/>
                <w:szCs w:val="20"/>
                <w:lang w:bidi="hi-IN"/>
              </w:rPr>
              <w:t>1970 - 28 fév., discours de G. Pompidou à Chicago : « créer et répandre une morale de l’environnement »</w:t>
            </w:r>
          </w:p>
          <w:p w14:paraId="04A608FF" w14:textId="77777777" w:rsidR="00876975" w:rsidRPr="002E64B5" w:rsidRDefault="00876975">
            <w:pPr>
              <w:pStyle w:val="StandardWW"/>
              <w:spacing w:before="0" w:after="0" w:line="240" w:lineRule="auto"/>
              <w:ind w:left="317" w:hanging="317"/>
              <w:jc w:val="left"/>
              <w:rPr>
                <w:rFonts w:ascii="Times New Roman" w:hAnsi="Times New Roman" w:cs="Times New Roman"/>
                <w:sz w:val="20"/>
                <w:szCs w:val="20"/>
                <w:lang w:bidi="hi-IN"/>
              </w:rPr>
            </w:pPr>
            <w:r w:rsidRPr="002E64B5">
              <w:rPr>
                <w:rStyle w:val="Accentuation"/>
                <w:sz w:val="20"/>
                <w:szCs w:val="20"/>
                <w:lang w:bidi="hi-IN"/>
              </w:rPr>
              <w:t>1970 - Année européenne de la protection de la nature</w:t>
            </w:r>
          </w:p>
          <w:p w14:paraId="70B3CFDD" w14:textId="0EC1F2C1" w:rsidR="00876975" w:rsidRPr="002E64B5" w:rsidRDefault="00876975">
            <w:pPr>
              <w:pStyle w:val="StandardWW"/>
              <w:spacing w:before="0" w:after="0" w:line="240" w:lineRule="auto"/>
              <w:ind w:left="317" w:hanging="317"/>
              <w:jc w:val="left"/>
              <w:rPr>
                <w:rFonts w:ascii="Times New Roman" w:hAnsi="Times New Roman" w:cs="Times New Roman"/>
                <w:sz w:val="20"/>
                <w:szCs w:val="20"/>
                <w:lang w:bidi="hi-IN"/>
              </w:rPr>
            </w:pPr>
            <w:r w:rsidRPr="002E64B5">
              <w:rPr>
                <w:rStyle w:val="Accentuation"/>
                <w:sz w:val="20"/>
                <w:szCs w:val="20"/>
                <w:lang w:bidi="hi-IN"/>
              </w:rPr>
              <w:t xml:space="preserve">1970 - Création de la </w:t>
            </w:r>
            <w:r w:rsidR="006C3293" w:rsidRPr="002E64B5">
              <w:rPr>
                <w:rStyle w:val="Accentuation"/>
                <w:sz w:val="20"/>
                <w:szCs w:val="20"/>
                <w:lang w:bidi="hi-IN"/>
              </w:rPr>
              <w:t>d</w:t>
            </w:r>
            <w:r w:rsidRPr="002E64B5">
              <w:rPr>
                <w:rStyle w:val="Accentuation"/>
                <w:sz w:val="20"/>
                <w:szCs w:val="20"/>
                <w:lang w:bidi="hi-IN"/>
              </w:rPr>
              <w:t xml:space="preserve">irection </w:t>
            </w:r>
            <w:r w:rsidR="006C3293" w:rsidRPr="002E64B5">
              <w:rPr>
                <w:rStyle w:val="Accentuation"/>
                <w:sz w:val="20"/>
                <w:szCs w:val="20"/>
                <w:lang w:bidi="hi-IN"/>
              </w:rPr>
              <w:t xml:space="preserve">générale </w:t>
            </w:r>
            <w:r w:rsidRPr="002E64B5">
              <w:rPr>
                <w:rStyle w:val="Accentuation"/>
                <w:sz w:val="20"/>
                <w:szCs w:val="20"/>
                <w:lang w:bidi="hi-IN"/>
              </w:rPr>
              <w:t xml:space="preserve">de la protection de la nature au </w:t>
            </w:r>
            <w:r w:rsidR="006C3293" w:rsidRPr="002E64B5">
              <w:rPr>
                <w:rStyle w:val="Accentuation"/>
                <w:sz w:val="20"/>
                <w:szCs w:val="20"/>
                <w:lang w:bidi="hi-IN"/>
              </w:rPr>
              <w:t>m</w:t>
            </w:r>
            <w:r w:rsidRPr="002E64B5">
              <w:rPr>
                <w:rStyle w:val="Accentuation"/>
                <w:sz w:val="20"/>
                <w:szCs w:val="20"/>
                <w:lang w:bidi="hi-IN"/>
              </w:rPr>
              <w:t>inistère de l’Agriculture</w:t>
            </w:r>
          </w:p>
          <w:p w14:paraId="3D3A3816" w14:textId="77777777" w:rsidR="00876975" w:rsidRPr="002E64B5" w:rsidRDefault="00876975">
            <w:pPr>
              <w:pStyle w:val="StandardWW"/>
              <w:spacing w:before="0" w:after="0" w:line="240" w:lineRule="auto"/>
              <w:ind w:left="317" w:hanging="317"/>
              <w:jc w:val="left"/>
              <w:rPr>
                <w:rFonts w:ascii="Times New Roman" w:hAnsi="Times New Roman" w:cs="Times New Roman"/>
                <w:sz w:val="20"/>
                <w:szCs w:val="20"/>
                <w:lang w:bidi="hi-IN"/>
              </w:rPr>
            </w:pPr>
            <w:r w:rsidRPr="002E64B5">
              <w:rPr>
                <w:rStyle w:val="Accentuation"/>
                <w:sz w:val="20"/>
                <w:szCs w:val="20"/>
                <w:lang w:bidi="hi-IN"/>
              </w:rPr>
              <w:t>1970 - juin, création du Haut Comité de l’environnement, organisme interministériel chargé de mettre en application le programme des Cent Mesures</w:t>
            </w:r>
          </w:p>
          <w:p w14:paraId="7D8685EC" w14:textId="419CDF97" w:rsidR="00876975" w:rsidRDefault="00876975">
            <w:pPr>
              <w:pStyle w:val="StandardWW"/>
              <w:spacing w:before="0" w:after="0" w:line="240" w:lineRule="auto"/>
              <w:ind w:left="317" w:hanging="317"/>
              <w:jc w:val="left"/>
              <w:rPr>
                <w:lang w:bidi="hi-IN"/>
              </w:rPr>
            </w:pPr>
            <w:r>
              <w:rPr>
                <w:rStyle w:val="Accentuation"/>
                <w:sz w:val="20"/>
                <w:szCs w:val="20"/>
                <w:lang w:bidi="hi-IN"/>
              </w:rPr>
              <w:t xml:space="preserve">1971 - 7 janv. </w:t>
            </w:r>
            <w:r w:rsidR="006C3293">
              <w:rPr>
                <w:rStyle w:val="Accentuation"/>
                <w:sz w:val="20"/>
                <w:szCs w:val="20"/>
                <w:lang w:bidi="hi-IN"/>
              </w:rPr>
              <w:t>m</w:t>
            </w:r>
            <w:r>
              <w:rPr>
                <w:rStyle w:val="Accentuation"/>
                <w:sz w:val="20"/>
                <w:szCs w:val="20"/>
                <w:lang w:bidi="hi-IN"/>
              </w:rPr>
              <w:t xml:space="preserve">inistère délégué à la Protection de la Nature et de </w:t>
            </w:r>
            <w:r w:rsidR="006C3293">
              <w:rPr>
                <w:rStyle w:val="Accentuation"/>
                <w:sz w:val="20"/>
                <w:szCs w:val="20"/>
                <w:lang w:bidi="hi-IN"/>
              </w:rPr>
              <w:t>l’</w:t>
            </w:r>
            <w:r>
              <w:rPr>
                <w:rStyle w:val="Accentuation"/>
                <w:sz w:val="20"/>
                <w:szCs w:val="20"/>
                <w:lang w:bidi="hi-IN"/>
              </w:rPr>
              <w:t>Environnement</w:t>
            </w:r>
          </w:p>
          <w:p w14:paraId="2CCC9816" w14:textId="77777777" w:rsidR="00876975" w:rsidRDefault="00876975">
            <w:pPr>
              <w:pStyle w:val="StandardWW"/>
              <w:spacing w:before="0" w:after="0" w:line="240" w:lineRule="auto"/>
              <w:ind w:left="317" w:hanging="317"/>
              <w:jc w:val="left"/>
              <w:rPr>
                <w:lang w:bidi="hi-IN"/>
              </w:rPr>
            </w:pPr>
            <w:r>
              <w:rPr>
                <w:rStyle w:val="Accentuation"/>
                <w:sz w:val="20"/>
                <w:szCs w:val="20"/>
                <w:lang w:bidi="hi-IN"/>
              </w:rPr>
              <w:t>1971 - Mai, le ministre Robert Poujade lance une campagne contre les carcasses de voitures laissées dans la nature</w:t>
            </w:r>
          </w:p>
          <w:p w14:paraId="3FF34674" w14:textId="77777777" w:rsidR="00876975" w:rsidRDefault="00876975">
            <w:pPr>
              <w:pStyle w:val="StandardWW"/>
              <w:spacing w:before="0" w:after="0" w:line="240" w:lineRule="auto"/>
              <w:ind w:left="317" w:hanging="317"/>
              <w:jc w:val="left"/>
              <w:rPr>
                <w:lang w:bidi="hi-IN"/>
              </w:rPr>
            </w:pPr>
            <w:r>
              <w:rPr>
                <w:rStyle w:val="Accentuation"/>
                <w:sz w:val="20"/>
                <w:szCs w:val="20"/>
                <w:lang w:bidi="hi-IN"/>
              </w:rPr>
              <w:t xml:space="preserve">1971 - lancement du programme Man and </w:t>
            </w:r>
            <w:proofErr w:type="spellStart"/>
            <w:r>
              <w:rPr>
                <w:rStyle w:val="Accentuation"/>
                <w:sz w:val="20"/>
                <w:szCs w:val="20"/>
                <w:lang w:bidi="hi-IN"/>
              </w:rPr>
              <w:t>Biosphere</w:t>
            </w:r>
            <w:proofErr w:type="spellEnd"/>
            <w:r>
              <w:rPr>
                <w:rStyle w:val="Accentuation"/>
                <w:sz w:val="20"/>
                <w:szCs w:val="20"/>
                <w:lang w:bidi="hi-IN"/>
              </w:rPr>
              <w:t xml:space="preserve"> de l’UNESCO (création de réserves de biosphère).</w:t>
            </w:r>
          </w:p>
          <w:p w14:paraId="72E2AE66" w14:textId="77777777" w:rsidR="00876975" w:rsidRDefault="00876975">
            <w:pPr>
              <w:pStyle w:val="StandardWW"/>
              <w:spacing w:before="0" w:after="0" w:line="240" w:lineRule="auto"/>
              <w:ind w:left="317" w:hanging="317"/>
              <w:jc w:val="left"/>
              <w:rPr>
                <w:lang w:bidi="hi-IN"/>
              </w:rPr>
            </w:pPr>
            <w:r>
              <w:rPr>
                <w:rStyle w:val="Accentuation"/>
                <w:sz w:val="20"/>
                <w:szCs w:val="20"/>
                <w:lang w:bidi="hi-IN"/>
              </w:rPr>
              <w:t>1971 - Création d’une Inspection générale de l’environnement, des délégués régionaux à l’environnement (DRE) représentent le ministre dans les régions</w:t>
            </w:r>
          </w:p>
          <w:p w14:paraId="7D496C39" w14:textId="77777777" w:rsidR="00876975" w:rsidRDefault="00876975">
            <w:pPr>
              <w:pStyle w:val="StandardWW"/>
              <w:spacing w:before="0" w:after="0" w:line="240" w:lineRule="auto"/>
              <w:ind w:left="317" w:hanging="317"/>
              <w:jc w:val="left"/>
              <w:rPr>
                <w:lang w:bidi="hi-IN"/>
              </w:rPr>
            </w:pPr>
            <w:r>
              <w:rPr>
                <w:rStyle w:val="Accentuation"/>
                <w:sz w:val="20"/>
                <w:szCs w:val="20"/>
                <w:lang w:bidi="hi-IN"/>
              </w:rPr>
              <w:t>1972 - juin, premier sommet de la Terre à Stockholm (Conférence des Nations Unies sur l’environnement humain)</w:t>
            </w:r>
          </w:p>
          <w:p w14:paraId="04C9B993" w14:textId="77777777" w:rsidR="00876975" w:rsidRDefault="00876975">
            <w:pPr>
              <w:pStyle w:val="StandardWW"/>
              <w:spacing w:before="0" w:after="0" w:line="240" w:lineRule="auto"/>
              <w:ind w:left="317" w:hanging="317"/>
              <w:jc w:val="left"/>
              <w:rPr>
                <w:lang w:bidi="hi-IN"/>
              </w:rPr>
            </w:pPr>
            <w:r>
              <w:rPr>
                <w:rStyle w:val="Accentuation"/>
                <w:sz w:val="20"/>
                <w:szCs w:val="20"/>
                <w:lang w:bidi="hi-IN"/>
              </w:rPr>
              <w:t>1973 - Création de la Direction de la prévention des pollutions au sein du ministère de la protection de la nature et de l’environnement</w:t>
            </w:r>
          </w:p>
          <w:p w14:paraId="49E10169" w14:textId="7A7A30FB" w:rsidR="00876975" w:rsidRDefault="00876975">
            <w:pPr>
              <w:pStyle w:val="StandardWW"/>
              <w:spacing w:before="0" w:after="0" w:line="240" w:lineRule="auto"/>
              <w:ind w:left="317" w:hanging="317"/>
              <w:jc w:val="left"/>
              <w:rPr>
                <w:lang w:bidi="hi-IN"/>
              </w:rPr>
            </w:pPr>
            <w:r>
              <w:rPr>
                <w:rStyle w:val="Accentuation"/>
                <w:sz w:val="20"/>
                <w:szCs w:val="20"/>
                <w:lang w:bidi="hi-IN"/>
              </w:rPr>
              <w:t>1974 - mars, Robert Poujade quitte le gouvernement, Alain Peyrefitte devient ministre des</w:t>
            </w:r>
            <w:r w:rsidR="006C3293">
              <w:rPr>
                <w:rStyle w:val="Accentuation"/>
                <w:sz w:val="20"/>
                <w:szCs w:val="20"/>
                <w:lang w:bidi="hi-IN"/>
              </w:rPr>
              <w:t xml:space="preserve"> A</w:t>
            </w:r>
            <w:r>
              <w:rPr>
                <w:rStyle w:val="Accentuation"/>
                <w:sz w:val="20"/>
                <w:szCs w:val="20"/>
                <w:lang w:bidi="hi-IN"/>
              </w:rPr>
              <w:t>ffaires culturelles et de l’environnement, le secrétariat d’État à l’</w:t>
            </w:r>
            <w:r w:rsidR="006C3293">
              <w:rPr>
                <w:rStyle w:val="Accentuation"/>
                <w:sz w:val="20"/>
                <w:szCs w:val="20"/>
                <w:lang w:bidi="hi-IN"/>
              </w:rPr>
              <w:t>E</w:t>
            </w:r>
            <w:r>
              <w:rPr>
                <w:rStyle w:val="Accentuation"/>
                <w:sz w:val="20"/>
                <w:szCs w:val="20"/>
                <w:lang w:bidi="hi-IN"/>
              </w:rPr>
              <w:t xml:space="preserve">nvironnement est confié à Paul </w:t>
            </w:r>
            <w:proofErr w:type="spellStart"/>
            <w:r>
              <w:rPr>
                <w:rStyle w:val="Accentuation"/>
                <w:sz w:val="20"/>
                <w:szCs w:val="20"/>
                <w:lang w:bidi="hi-IN"/>
              </w:rPr>
              <w:t>Dijoud</w:t>
            </w:r>
            <w:proofErr w:type="spellEnd"/>
          </w:p>
          <w:p w14:paraId="57FFFE26" w14:textId="30E42CDA" w:rsidR="00876975" w:rsidRDefault="00876975">
            <w:pPr>
              <w:pStyle w:val="StandardWW"/>
              <w:spacing w:before="0" w:after="0" w:line="240" w:lineRule="auto"/>
              <w:ind w:left="317" w:hanging="317"/>
              <w:jc w:val="left"/>
              <w:rPr>
                <w:lang w:bidi="hi-IN"/>
              </w:rPr>
            </w:pPr>
            <w:r>
              <w:rPr>
                <w:rStyle w:val="Accentuation"/>
                <w:sz w:val="20"/>
                <w:szCs w:val="20"/>
                <w:lang w:bidi="hi-IN"/>
              </w:rPr>
              <w:t>1974 - juin, Gouvernement Chirac, le secrétariat d’État à l’</w:t>
            </w:r>
            <w:r w:rsidR="006C3293">
              <w:rPr>
                <w:rStyle w:val="Accentuation"/>
                <w:sz w:val="20"/>
                <w:szCs w:val="20"/>
                <w:lang w:bidi="hi-IN"/>
              </w:rPr>
              <w:t>E</w:t>
            </w:r>
            <w:r>
              <w:rPr>
                <w:rStyle w:val="Accentuation"/>
                <w:sz w:val="20"/>
                <w:szCs w:val="20"/>
                <w:lang w:bidi="hi-IN"/>
              </w:rPr>
              <w:t xml:space="preserve">nvironnement est intégré dans un ministère de la Qualité de la vie, confié à André </w:t>
            </w:r>
            <w:proofErr w:type="spellStart"/>
            <w:r>
              <w:rPr>
                <w:rStyle w:val="Accentuation"/>
                <w:sz w:val="20"/>
                <w:szCs w:val="20"/>
                <w:lang w:bidi="hi-IN"/>
              </w:rPr>
              <w:t>Jarrot</w:t>
            </w:r>
            <w:proofErr w:type="spellEnd"/>
          </w:p>
          <w:p w14:paraId="12C5CBF4" w14:textId="77777777" w:rsidR="00876975" w:rsidRDefault="00876975">
            <w:pPr>
              <w:pStyle w:val="StandardWW"/>
              <w:spacing w:before="0" w:after="0" w:line="240" w:lineRule="auto"/>
              <w:ind w:left="317" w:hanging="317"/>
              <w:jc w:val="left"/>
              <w:rPr>
                <w:lang w:bidi="hi-IN"/>
              </w:rPr>
            </w:pPr>
            <w:r>
              <w:rPr>
                <w:rStyle w:val="Accentuation"/>
                <w:sz w:val="20"/>
                <w:szCs w:val="20"/>
                <w:lang w:bidi="hi-IN"/>
              </w:rPr>
              <w:t xml:space="preserve">1975 - Le ministère signe un contrat avec le groupe Péchiney Ugine </w:t>
            </w:r>
            <w:proofErr w:type="spellStart"/>
            <w:r>
              <w:rPr>
                <w:rStyle w:val="Accentuation"/>
                <w:sz w:val="20"/>
                <w:szCs w:val="20"/>
                <w:lang w:bidi="hi-IN"/>
              </w:rPr>
              <w:t>Kuhlman</w:t>
            </w:r>
            <w:proofErr w:type="spellEnd"/>
            <w:r>
              <w:rPr>
                <w:rStyle w:val="Accentuation"/>
                <w:sz w:val="20"/>
                <w:szCs w:val="20"/>
                <w:lang w:bidi="hi-IN"/>
              </w:rPr>
              <w:t xml:space="preserve"> qui s’engage à des investissements de dépollution</w:t>
            </w:r>
          </w:p>
          <w:p w14:paraId="492E0271" w14:textId="77777777" w:rsidR="00876975" w:rsidRDefault="00876975">
            <w:pPr>
              <w:pStyle w:val="StandardWW"/>
              <w:spacing w:before="0" w:after="0" w:line="240" w:lineRule="auto"/>
              <w:ind w:left="317" w:hanging="317"/>
              <w:jc w:val="left"/>
              <w:rPr>
                <w:lang w:bidi="hi-IN"/>
              </w:rPr>
            </w:pPr>
            <w:r>
              <w:rPr>
                <w:rStyle w:val="Accentuation"/>
                <w:sz w:val="20"/>
                <w:szCs w:val="20"/>
                <w:lang w:bidi="hi-IN"/>
              </w:rPr>
              <w:t>1975 - 10 juillet : loi créant le Conservatoire de l’espace littoral et des rivages lacustres (CELRL).</w:t>
            </w:r>
          </w:p>
          <w:p w14:paraId="052088BD" w14:textId="77777777" w:rsidR="00876975" w:rsidRDefault="00876975">
            <w:pPr>
              <w:pStyle w:val="StandardWW"/>
              <w:spacing w:before="0" w:after="0" w:line="240" w:lineRule="auto"/>
              <w:ind w:left="317" w:hanging="317"/>
              <w:jc w:val="left"/>
              <w:rPr>
                <w:lang w:bidi="hi-IN"/>
              </w:rPr>
            </w:pPr>
            <w:r>
              <w:rPr>
                <w:rStyle w:val="Accentuation"/>
                <w:sz w:val="20"/>
                <w:szCs w:val="20"/>
                <w:lang w:bidi="hi-IN"/>
              </w:rPr>
              <w:t>1975 - 15 juillet : loi sur les déchets</w:t>
            </w:r>
          </w:p>
          <w:p w14:paraId="4C2A6C6A" w14:textId="77777777" w:rsidR="00876975" w:rsidRDefault="00876975">
            <w:pPr>
              <w:pStyle w:val="StandardWW"/>
              <w:spacing w:before="0" w:after="0" w:line="240" w:lineRule="auto"/>
              <w:ind w:left="317" w:hanging="317"/>
              <w:jc w:val="left"/>
              <w:rPr>
                <w:lang w:bidi="hi-IN"/>
              </w:rPr>
            </w:pPr>
            <w:r>
              <w:rPr>
                <w:rStyle w:val="Accentuation"/>
                <w:sz w:val="20"/>
                <w:szCs w:val="20"/>
                <w:lang w:bidi="hi-IN"/>
              </w:rPr>
              <w:t xml:space="preserve">1976 -15 mai : Création de l’Agence Nationale pour la Récupération des Déchets (ANRED)  </w:t>
            </w:r>
          </w:p>
          <w:p w14:paraId="128DE95D" w14:textId="77777777" w:rsidR="00876975" w:rsidRDefault="00876975">
            <w:pPr>
              <w:pStyle w:val="StandardWW"/>
              <w:spacing w:before="0" w:after="0" w:line="240" w:lineRule="auto"/>
              <w:ind w:left="317" w:hanging="317"/>
              <w:jc w:val="left"/>
              <w:rPr>
                <w:lang w:bidi="hi-IN"/>
              </w:rPr>
            </w:pPr>
            <w:r>
              <w:rPr>
                <w:rStyle w:val="Accentuation"/>
                <w:sz w:val="20"/>
                <w:szCs w:val="20"/>
                <w:lang w:bidi="hi-IN"/>
              </w:rPr>
              <w:t>1976- 10 juillet : loi relative à la protection de la nature et la participation du public</w:t>
            </w:r>
          </w:p>
          <w:p w14:paraId="693E59DE" w14:textId="77777777" w:rsidR="00876975" w:rsidRDefault="00876975">
            <w:pPr>
              <w:pStyle w:val="StandardWW"/>
              <w:spacing w:before="0" w:after="0" w:line="240" w:lineRule="auto"/>
              <w:ind w:left="317" w:hanging="317"/>
              <w:jc w:val="left"/>
              <w:rPr>
                <w:lang w:bidi="hi-IN"/>
              </w:rPr>
            </w:pPr>
            <w:r>
              <w:rPr>
                <w:rStyle w:val="Accentuation"/>
                <w:sz w:val="20"/>
                <w:szCs w:val="20"/>
                <w:lang w:bidi="hi-IN"/>
              </w:rPr>
              <w:lastRenderedPageBreak/>
              <w:t>1976 - 19 juillet : loi sur les installations classées pour la protection de l’environnement.</w:t>
            </w:r>
          </w:p>
          <w:p w14:paraId="180A859F" w14:textId="1A066E42" w:rsidR="00876975" w:rsidRDefault="00876975">
            <w:pPr>
              <w:pStyle w:val="StandardWW"/>
              <w:spacing w:before="0" w:after="0" w:line="240" w:lineRule="auto"/>
              <w:ind w:left="317" w:hanging="317"/>
              <w:jc w:val="left"/>
              <w:rPr>
                <w:lang w:bidi="hi-IN"/>
              </w:rPr>
            </w:pPr>
            <w:r>
              <w:rPr>
                <w:rStyle w:val="Accentuation"/>
                <w:sz w:val="20"/>
                <w:szCs w:val="20"/>
                <w:lang w:bidi="hi-IN"/>
              </w:rPr>
              <w:t>1977 - Création d’un</w:t>
            </w:r>
            <w:r w:rsidR="006C3293">
              <w:rPr>
                <w:rStyle w:val="Accentuation"/>
                <w:sz w:val="20"/>
                <w:szCs w:val="20"/>
                <w:lang w:bidi="hi-IN"/>
              </w:rPr>
              <w:t xml:space="preserve"> m</w:t>
            </w:r>
            <w:r>
              <w:rPr>
                <w:rStyle w:val="Accentuation"/>
                <w:sz w:val="20"/>
                <w:szCs w:val="20"/>
                <w:lang w:bidi="hi-IN"/>
              </w:rPr>
              <w:t xml:space="preserve">inistère de la </w:t>
            </w:r>
            <w:r w:rsidR="006C3293">
              <w:rPr>
                <w:rStyle w:val="Accentuation"/>
                <w:sz w:val="20"/>
                <w:szCs w:val="20"/>
                <w:lang w:bidi="hi-IN"/>
              </w:rPr>
              <w:t>C</w:t>
            </w:r>
            <w:r>
              <w:rPr>
                <w:rStyle w:val="Accentuation"/>
                <w:sz w:val="20"/>
                <w:szCs w:val="20"/>
                <w:lang w:bidi="hi-IN"/>
              </w:rPr>
              <w:t>ulture et de l’</w:t>
            </w:r>
            <w:r w:rsidR="006C3293">
              <w:rPr>
                <w:rStyle w:val="Accentuation"/>
                <w:sz w:val="20"/>
                <w:szCs w:val="20"/>
                <w:lang w:bidi="hi-IN"/>
              </w:rPr>
              <w:t>E</w:t>
            </w:r>
            <w:r>
              <w:rPr>
                <w:rStyle w:val="Accentuation"/>
                <w:sz w:val="20"/>
                <w:szCs w:val="20"/>
                <w:lang w:bidi="hi-IN"/>
              </w:rPr>
              <w:t>nvironnement, confié à Michel d’Ornano, ancien ministre de l’</w:t>
            </w:r>
            <w:r w:rsidR="006C3293">
              <w:rPr>
                <w:rStyle w:val="Accentuation"/>
                <w:sz w:val="20"/>
                <w:szCs w:val="20"/>
                <w:lang w:bidi="hi-IN"/>
              </w:rPr>
              <w:t>I</w:t>
            </w:r>
            <w:r>
              <w:rPr>
                <w:rStyle w:val="Accentuation"/>
                <w:sz w:val="20"/>
                <w:szCs w:val="20"/>
                <w:lang w:bidi="hi-IN"/>
              </w:rPr>
              <w:t>ndustrie</w:t>
            </w:r>
          </w:p>
          <w:p w14:paraId="66B4F4C8" w14:textId="77777777" w:rsidR="00876975" w:rsidRDefault="00876975">
            <w:pPr>
              <w:pStyle w:val="StandardWW"/>
              <w:spacing w:before="0" w:after="0" w:line="240" w:lineRule="auto"/>
              <w:ind w:left="317" w:hanging="317"/>
              <w:jc w:val="left"/>
              <w:rPr>
                <w:lang w:bidi="hi-IN"/>
              </w:rPr>
            </w:pPr>
            <w:r>
              <w:rPr>
                <w:rStyle w:val="Accentuation"/>
                <w:sz w:val="20"/>
                <w:szCs w:val="20"/>
                <w:lang w:bidi="hi-IN"/>
              </w:rPr>
              <w:t>1978 - Michel d’Ornano devient ministre du Cadre de vie, fusion environnement - équipement</w:t>
            </w:r>
          </w:p>
          <w:p w14:paraId="471F9C8F" w14:textId="6C509E8B" w:rsidR="00876975" w:rsidRDefault="00876975">
            <w:pPr>
              <w:pStyle w:val="StandardWW"/>
              <w:spacing w:before="0" w:after="0" w:line="240" w:lineRule="auto"/>
              <w:ind w:left="317" w:hanging="317"/>
              <w:jc w:val="left"/>
              <w:rPr>
                <w:lang w:bidi="hi-IN"/>
              </w:rPr>
            </w:pPr>
            <w:r>
              <w:rPr>
                <w:rStyle w:val="Accentuation"/>
                <w:sz w:val="20"/>
                <w:szCs w:val="20"/>
                <w:lang w:bidi="hi-IN"/>
              </w:rPr>
              <w:t>1978 -</w:t>
            </w:r>
            <w:r w:rsidR="006C3293">
              <w:rPr>
                <w:rStyle w:val="Accentuation"/>
                <w:sz w:val="20"/>
                <w:szCs w:val="20"/>
                <w:lang w:bidi="hi-IN"/>
              </w:rPr>
              <w:t xml:space="preserve"> </w:t>
            </w:r>
            <w:r>
              <w:rPr>
                <w:rStyle w:val="Accentuation"/>
                <w:sz w:val="20"/>
                <w:szCs w:val="20"/>
                <w:lang w:bidi="hi-IN"/>
              </w:rPr>
              <w:t>29 décembre : loi chasse (plans de chasse).</w:t>
            </w:r>
          </w:p>
          <w:p w14:paraId="22C5F61D" w14:textId="77777777" w:rsidR="00876975" w:rsidRDefault="00876975">
            <w:pPr>
              <w:pStyle w:val="StandardWW"/>
              <w:spacing w:before="0" w:after="0" w:line="240" w:lineRule="auto"/>
              <w:ind w:left="317" w:hanging="317"/>
              <w:jc w:val="left"/>
              <w:rPr>
                <w:lang w:bidi="hi-IN"/>
              </w:rPr>
            </w:pPr>
            <w:r>
              <w:rPr>
                <w:rStyle w:val="Accentuation"/>
                <w:sz w:val="20"/>
                <w:szCs w:val="20"/>
                <w:lang w:bidi="hi-IN"/>
              </w:rPr>
              <w:t>1979 - Création des délégations régionales à l'Architecture et à l'Environnement (DRAE)</w:t>
            </w:r>
          </w:p>
        </w:tc>
      </w:tr>
    </w:tbl>
    <w:p w14:paraId="7879EB15" w14:textId="77777777" w:rsidR="00876975" w:rsidRDefault="00876975" w:rsidP="00876975">
      <w:pPr>
        <w:pStyle w:val="Standard"/>
        <w:rPr>
          <w:rFonts w:hint="eastAsia"/>
        </w:rPr>
      </w:pPr>
    </w:p>
    <w:p w14:paraId="783C84D4" w14:textId="77777777" w:rsidR="00876975" w:rsidRPr="002E64B5" w:rsidRDefault="00876975" w:rsidP="00876975">
      <w:pPr>
        <w:pStyle w:val="Titre2"/>
        <w:rPr>
          <w:color w:val="000000" w:themeColor="text1"/>
        </w:rPr>
      </w:pPr>
      <w:r w:rsidRPr="002E64B5">
        <w:rPr>
          <w:color w:val="000000" w:themeColor="text1"/>
        </w:rPr>
        <w:t>Bibliographie</w:t>
      </w:r>
    </w:p>
    <w:p w14:paraId="44C0B120" w14:textId="77777777" w:rsidR="00876975" w:rsidRDefault="00876975" w:rsidP="00876975">
      <w:pPr>
        <w:pStyle w:val="Standard"/>
        <w:rPr>
          <w:rFonts w:hint="eastAsia"/>
        </w:rPr>
      </w:pPr>
    </w:p>
    <w:p w14:paraId="2F57F90F" w14:textId="77777777" w:rsidR="00876975" w:rsidRDefault="00876975" w:rsidP="00876975">
      <w:pPr>
        <w:pStyle w:val="Textbody"/>
        <w:spacing w:after="57" w:line="240" w:lineRule="auto"/>
        <w:ind w:left="283" w:hanging="283"/>
        <w:rPr>
          <w:rFonts w:ascii="Times New Roman" w:hAnsi="Times New Roman"/>
        </w:rPr>
      </w:pPr>
      <w:r>
        <w:rPr>
          <w:rFonts w:ascii="Times New Roman" w:hAnsi="Times New Roman"/>
        </w:rPr>
        <w:t xml:space="preserve">Badie, Bertrand et </w:t>
      </w:r>
      <w:proofErr w:type="spellStart"/>
      <w:r>
        <w:rPr>
          <w:rFonts w:ascii="Times New Roman" w:hAnsi="Times New Roman"/>
        </w:rPr>
        <w:t>Birnbaum</w:t>
      </w:r>
      <w:proofErr w:type="spellEnd"/>
      <w:r>
        <w:rPr>
          <w:rFonts w:ascii="Times New Roman" w:hAnsi="Times New Roman"/>
        </w:rPr>
        <w:t xml:space="preserve">, Pierre, </w:t>
      </w:r>
      <w:r>
        <w:rPr>
          <w:rFonts w:ascii="Times New Roman" w:hAnsi="Times New Roman"/>
          <w:i/>
          <w:iCs/>
        </w:rPr>
        <w:t>Sociologie de l’État</w:t>
      </w:r>
      <w:r>
        <w:rPr>
          <w:rFonts w:ascii="Times New Roman" w:hAnsi="Times New Roman"/>
        </w:rPr>
        <w:t>, Paris, Grasset, 1979.</w:t>
      </w:r>
    </w:p>
    <w:p w14:paraId="5CFA8585" w14:textId="0BBC79DA" w:rsidR="00876975" w:rsidRDefault="00876975" w:rsidP="00876975">
      <w:pPr>
        <w:pStyle w:val="Textbody"/>
        <w:spacing w:after="57" w:line="240" w:lineRule="auto"/>
        <w:ind w:left="283" w:hanging="283"/>
        <w:rPr>
          <w:rFonts w:ascii="Times New Roman" w:hAnsi="Times New Roman"/>
        </w:rPr>
      </w:pPr>
      <w:r>
        <w:rPr>
          <w:rFonts w:ascii="Times New Roman" w:hAnsi="Times New Roman"/>
        </w:rPr>
        <w:t xml:space="preserve">Bécot, Renaud. </w:t>
      </w:r>
      <w:r>
        <w:rPr>
          <w:rFonts w:ascii="Times New Roman" w:hAnsi="Times New Roman"/>
          <w:i/>
        </w:rPr>
        <w:t>Syndicalisme et environnement en France de 1944 aux années quatre-vingt</w:t>
      </w:r>
      <w:r>
        <w:rPr>
          <w:rFonts w:ascii="Times New Roman" w:hAnsi="Times New Roman"/>
        </w:rPr>
        <w:t xml:space="preserve"> Thèse de l’École des hautes Études en Sciences sociales, 2015.</w:t>
      </w:r>
    </w:p>
    <w:p w14:paraId="11E12DB0" w14:textId="42EFE5D0" w:rsidR="00876975" w:rsidRDefault="00876975" w:rsidP="00876975">
      <w:pPr>
        <w:pStyle w:val="Textbody"/>
        <w:spacing w:after="57" w:line="240" w:lineRule="auto"/>
        <w:ind w:left="283" w:hanging="283"/>
        <w:rPr>
          <w:rFonts w:ascii="Times New Roman" w:hAnsi="Times New Roman"/>
        </w:rPr>
      </w:pPr>
      <w:r>
        <w:rPr>
          <w:rFonts w:ascii="Times New Roman" w:hAnsi="Times New Roman"/>
        </w:rPr>
        <w:t>Bécot, Renaud, « Les valeurs de la santé</w:t>
      </w:r>
      <w:r w:rsidR="002E64B5">
        <w:rPr>
          <w:rFonts w:ascii="Times New Roman" w:hAnsi="Times New Roman"/>
        </w:rPr>
        <w:t xml:space="preserve"> </w:t>
      </w:r>
      <w:r>
        <w:rPr>
          <w:rFonts w:ascii="Times New Roman" w:hAnsi="Times New Roman"/>
        </w:rPr>
        <w:t xml:space="preserve">: Des syndicalistes dans le gouvernement des risques industriels, 1966-1987 », </w:t>
      </w:r>
      <w:r>
        <w:rPr>
          <w:rFonts w:ascii="Times New Roman" w:hAnsi="Times New Roman"/>
          <w:i/>
          <w:iCs/>
        </w:rPr>
        <w:t xml:space="preserve">Sociétés contemporaines, </w:t>
      </w:r>
      <w:r>
        <w:rPr>
          <w:rFonts w:ascii="Times New Roman" w:hAnsi="Times New Roman"/>
        </w:rPr>
        <w:t>121(1), 2021, 29-56.</w:t>
      </w:r>
    </w:p>
    <w:p w14:paraId="06A281C6" w14:textId="0619180E" w:rsidR="00876975" w:rsidRDefault="00876975" w:rsidP="00876975">
      <w:pPr>
        <w:pStyle w:val="Textbody"/>
        <w:spacing w:after="57" w:line="240" w:lineRule="auto"/>
        <w:ind w:left="283" w:hanging="283"/>
        <w:rPr>
          <w:rFonts w:ascii="Times New Roman" w:hAnsi="Times New Roman"/>
        </w:rPr>
      </w:pPr>
      <w:r>
        <w:rPr>
          <w:rFonts w:ascii="Times New Roman" w:hAnsi="Times New Roman"/>
        </w:rPr>
        <w:t>Bécot, Renaud, et Pessis, Céline, « Improbables mais fécondes</w:t>
      </w:r>
      <w:r w:rsidR="002E64B5">
        <w:rPr>
          <w:rFonts w:ascii="Times New Roman" w:hAnsi="Times New Roman"/>
        </w:rPr>
        <w:t xml:space="preserve"> </w:t>
      </w:r>
      <w:r>
        <w:rPr>
          <w:rFonts w:ascii="Times New Roman" w:hAnsi="Times New Roman"/>
        </w:rPr>
        <w:t>: les rencontres entre scientifiques critiques et syndicalistes dans les ‘années 1968</w:t>
      </w:r>
      <w:proofErr w:type="gramStart"/>
      <w:r>
        <w:rPr>
          <w:rFonts w:ascii="Times New Roman" w:hAnsi="Times New Roman"/>
        </w:rPr>
        <w:t>’»</w:t>
      </w:r>
      <w:proofErr w:type="gramEnd"/>
      <w:r>
        <w:rPr>
          <w:rFonts w:ascii="Times New Roman" w:hAnsi="Times New Roman"/>
        </w:rPr>
        <w:t xml:space="preserve">, </w:t>
      </w:r>
      <w:r>
        <w:rPr>
          <w:rFonts w:ascii="Times New Roman" w:hAnsi="Times New Roman"/>
          <w:i/>
        </w:rPr>
        <w:t xml:space="preserve">Mouvements, </w:t>
      </w:r>
      <w:r>
        <w:rPr>
          <w:rFonts w:ascii="Times New Roman" w:hAnsi="Times New Roman"/>
        </w:rPr>
        <w:t>80(4), 2014, 51-66.</w:t>
      </w:r>
    </w:p>
    <w:p w14:paraId="23592B53" w14:textId="77777777" w:rsidR="00876975" w:rsidRDefault="00876975" w:rsidP="00876975">
      <w:pPr>
        <w:pStyle w:val="Textbody"/>
        <w:spacing w:after="57" w:line="240" w:lineRule="auto"/>
        <w:ind w:left="283" w:hanging="283"/>
        <w:rPr>
          <w:rFonts w:ascii="Times New Roman" w:hAnsi="Times New Roman"/>
        </w:rPr>
      </w:pPr>
      <w:r>
        <w:rPr>
          <w:rFonts w:ascii="Times New Roman" w:hAnsi="Times New Roman"/>
        </w:rPr>
        <w:t xml:space="preserve">Bécot, Renaud, et </w:t>
      </w:r>
      <w:proofErr w:type="spellStart"/>
      <w:r>
        <w:rPr>
          <w:rFonts w:ascii="Times New Roman" w:hAnsi="Times New Roman"/>
        </w:rPr>
        <w:t>Parrinello</w:t>
      </w:r>
      <w:proofErr w:type="spellEnd"/>
      <w:r>
        <w:rPr>
          <w:rFonts w:ascii="Times New Roman" w:hAnsi="Times New Roman"/>
        </w:rPr>
        <w:t xml:space="preserve">, Giacomo, « Gouverner le désir de rivage. La fondation du Conservatoire du littoral, 1972-1978 », </w:t>
      </w:r>
      <w:r>
        <w:rPr>
          <w:rFonts w:ascii="Times New Roman" w:hAnsi="Times New Roman"/>
          <w:i/>
        </w:rPr>
        <w:t>Le mouvement social</w:t>
      </w:r>
      <w:r>
        <w:rPr>
          <w:rFonts w:ascii="Times New Roman" w:hAnsi="Times New Roman"/>
        </w:rPr>
        <w:t>, 271(2), 2020, 65-82.</w:t>
      </w:r>
    </w:p>
    <w:p w14:paraId="2EDFD0F1" w14:textId="77777777" w:rsidR="00876975" w:rsidRDefault="00876975" w:rsidP="00876975">
      <w:pPr>
        <w:pStyle w:val="Textbody"/>
        <w:spacing w:after="57" w:line="240" w:lineRule="auto"/>
        <w:ind w:left="283" w:hanging="283"/>
        <w:rPr>
          <w:rFonts w:ascii="Times New Roman" w:hAnsi="Times New Roman"/>
        </w:rPr>
      </w:pPr>
      <w:proofErr w:type="spellStart"/>
      <w:r>
        <w:rPr>
          <w:rFonts w:ascii="Times New Roman" w:hAnsi="Times New Roman"/>
        </w:rPr>
        <w:t>Boullet</w:t>
      </w:r>
      <w:proofErr w:type="spellEnd"/>
      <w:r>
        <w:rPr>
          <w:rFonts w:ascii="Times New Roman" w:hAnsi="Times New Roman"/>
        </w:rPr>
        <w:t xml:space="preserve">, Daniel. « La politique de l'environnement industriel en France (1960-1990). Pouvoirs publics et patronat face à une diversification des enjeux et des acteurs », </w:t>
      </w:r>
      <w:r>
        <w:rPr>
          <w:rFonts w:ascii="Times New Roman" w:hAnsi="Times New Roman"/>
          <w:i/>
          <w:iCs/>
        </w:rPr>
        <w:t>Vingtième Siècle. Revue d'histoire</w:t>
      </w:r>
      <w:r>
        <w:rPr>
          <w:rFonts w:ascii="Times New Roman" w:hAnsi="Times New Roman"/>
        </w:rPr>
        <w:t>, vol. 113, no. 1, 2012, 155-168.</w:t>
      </w:r>
    </w:p>
    <w:p w14:paraId="5B5F7375" w14:textId="77777777" w:rsidR="00876975" w:rsidRDefault="00876975" w:rsidP="00876975">
      <w:pPr>
        <w:pStyle w:val="Textbody"/>
        <w:spacing w:after="57" w:line="240" w:lineRule="auto"/>
        <w:ind w:left="283" w:hanging="283"/>
        <w:rPr>
          <w:rFonts w:hint="eastAsia"/>
        </w:rPr>
      </w:pPr>
      <w:proofErr w:type="spellStart"/>
      <w:r>
        <w:rPr>
          <w:rFonts w:ascii="Times New Roman" w:hAnsi="Times New Roman"/>
        </w:rPr>
        <w:t>Boullet</w:t>
      </w:r>
      <w:proofErr w:type="spellEnd"/>
      <w:r>
        <w:rPr>
          <w:rFonts w:ascii="Times New Roman" w:hAnsi="Times New Roman"/>
        </w:rPr>
        <w:t xml:space="preserve">, Daniel, </w:t>
      </w:r>
      <w:r>
        <w:rPr>
          <w:rFonts w:ascii="Times New Roman" w:hAnsi="Times New Roman" w:cs="Calibri"/>
          <w:i/>
          <w:iCs/>
        </w:rPr>
        <w:t xml:space="preserve">Entreprise et environnement, les chemins d’une prise de conscience, </w:t>
      </w:r>
      <w:r>
        <w:rPr>
          <w:rFonts w:ascii="Times New Roman" w:hAnsi="Times New Roman" w:cs="Calibri"/>
        </w:rPr>
        <w:t>Genève, Droz, 2006.</w:t>
      </w:r>
    </w:p>
    <w:p w14:paraId="77DD3B66" w14:textId="77777777" w:rsidR="00876975" w:rsidRDefault="00876975" w:rsidP="00876975">
      <w:pPr>
        <w:pStyle w:val="Textbody"/>
        <w:spacing w:after="57" w:line="240" w:lineRule="auto"/>
        <w:ind w:left="283" w:hanging="283"/>
        <w:rPr>
          <w:rFonts w:ascii="Times New Roman" w:hAnsi="Times New Roman"/>
        </w:rPr>
      </w:pPr>
      <w:r>
        <w:rPr>
          <w:rFonts w:ascii="Times New Roman" w:hAnsi="Times New Roman"/>
        </w:rPr>
        <w:t xml:space="preserve">Bourdieu, Pierre, « Esprits d’État. Genèse et structure du champ bureaucratique », </w:t>
      </w:r>
      <w:r>
        <w:rPr>
          <w:rFonts w:ascii="Times New Roman" w:hAnsi="Times New Roman"/>
          <w:i/>
          <w:iCs/>
        </w:rPr>
        <w:t>Actes de la recherche en sciences sociales</w:t>
      </w:r>
      <w:r>
        <w:rPr>
          <w:rFonts w:ascii="Times New Roman" w:hAnsi="Times New Roman"/>
        </w:rPr>
        <w:t>. Vol. 96-97, mars 1993, 49-62</w:t>
      </w:r>
    </w:p>
    <w:p w14:paraId="7D3CA778" w14:textId="77777777" w:rsidR="00876975" w:rsidRDefault="00876975" w:rsidP="00876975">
      <w:pPr>
        <w:pStyle w:val="Textbody"/>
        <w:spacing w:after="57" w:line="240" w:lineRule="auto"/>
        <w:ind w:left="283" w:hanging="283"/>
        <w:rPr>
          <w:rFonts w:ascii="Times New Roman" w:hAnsi="Times New Roman"/>
        </w:rPr>
      </w:pPr>
      <w:r>
        <w:rPr>
          <w:rFonts w:ascii="Times New Roman" w:hAnsi="Times New Roman"/>
        </w:rPr>
        <w:t>Bourdieu Pierre,</w:t>
      </w:r>
      <w:r>
        <w:rPr>
          <w:rFonts w:ascii="Times New Roman" w:hAnsi="Times New Roman"/>
          <w:i/>
          <w:iCs/>
        </w:rPr>
        <w:t xml:space="preserve"> Sur l’État : Cours au Collège de France (1989-1992)</w:t>
      </w:r>
      <w:r>
        <w:rPr>
          <w:rFonts w:ascii="Times New Roman" w:hAnsi="Times New Roman"/>
        </w:rPr>
        <w:t>, Paris, Seuil, 2012.</w:t>
      </w:r>
    </w:p>
    <w:p w14:paraId="1AF1AAB2" w14:textId="77777777" w:rsidR="00876975" w:rsidRDefault="00876975" w:rsidP="00876975">
      <w:pPr>
        <w:pStyle w:val="Textbody"/>
        <w:spacing w:after="57" w:line="240" w:lineRule="auto"/>
        <w:ind w:left="283" w:hanging="283"/>
        <w:rPr>
          <w:rFonts w:ascii="Times New Roman" w:hAnsi="Times New Roman"/>
        </w:rPr>
      </w:pPr>
      <w:proofErr w:type="spellStart"/>
      <w:r>
        <w:rPr>
          <w:rFonts w:ascii="Times New Roman" w:hAnsi="Times New Roman"/>
        </w:rPr>
        <w:t>Cambourakis</w:t>
      </w:r>
      <w:proofErr w:type="spellEnd"/>
      <w:r>
        <w:rPr>
          <w:rFonts w:ascii="Times New Roman" w:hAnsi="Times New Roman"/>
        </w:rPr>
        <w:t xml:space="preserve">, Isabelle, « Un écoféminisme à la française ? Les liens entre mouvements féministe et écologiste dans les années 1970 en France », </w:t>
      </w:r>
      <w:r>
        <w:rPr>
          <w:rFonts w:ascii="Times New Roman" w:hAnsi="Times New Roman"/>
          <w:i/>
          <w:iCs/>
        </w:rPr>
        <w:t>Genre &amp; Histoire</w:t>
      </w:r>
      <w:r>
        <w:rPr>
          <w:rFonts w:ascii="Times New Roman" w:hAnsi="Times New Roman"/>
        </w:rPr>
        <w:t xml:space="preserve"> [En ligne], 22 | Automne 2018</w:t>
      </w:r>
    </w:p>
    <w:p w14:paraId="442E2B22" w14:textId="77777777" w:rsidR="00876975" w:rsidRDefault="00876975" w:rsidP="00876975">
      <w:pPr>
        <w:pStyle w:val="Textbody"/>
        <w:spacing w:after="57" w:line="240" w:lineRule="auto"/>
        <w:ind w:left="283" w:hanging="283"/>
        <w:rPr>
          <w:rFonts w:ascii="Times New Roman" w:hAnsi="Times New Roman"/>
        </w:rPr>
      </w:pPr>
      <w:proofErr w:type="spellStart"/>
      <w:r>
        <w:rPr>
          <w:rFonts w:ascii="Times New Roman" w:hAnsi="Times New Roman"/>
        </w:rPr>
        <w:t>Charvolin</w:t>
      </w:r>
      <w:proofErr w:type="spellEnd"/>
      <w:r>
        <w:rPr>
          <w:rFonts w:ascii="Times New Roman" w:hAnsi="Times New Roman"/>
        </w:rPr>
        <w:t xml:space="preserve">, Florian. </w:t>
      </w:r>
      <w:r>
        <w:rPr>
          <w:rFonts w:ascii="Times New Roman" w:hAnsi="Times New Roman"/>
          <w:i/>
          <w:iCs/>
        </w:rPr>
        <w:t>L'invention de l'environnement en France. Chroniques anthropologiques d'une institutionnalisation</w:t>
      </w:r>
      <w:r>
        <w:rPr>
          <w:rFonts w:ascii="Times New Roman" w:hAnsi="Times New Roman"/>
        </w:rPr>
        <w:t>. Paris, La Découverte, 2003.</w:t>
      </w:r>
    </w:p>
    <w:p w14:paraId="3A39813B" w14:textId="589B4C7A" w:rsidR="00876975" w:rsidRDefault="00876975" w:rsidP="00876975">
      <w:pPr>
        <w:pStyle w:val="Textbody"/>
        <w:spacing w:after="57" w:line="240" w:lineRule="auto"/>
        <w:ind w:left="283" w:hanging="283"/>
        <w:rPr>
          <w:rFonts w:ascii="Times New Roman" w:hAnsi="Times New Roman"/>
        </w:rPr>
      </w:pPr>
      <w:proofErr w:type="spellStart"/>
      <w:r>
        <w:rPr>
          <w:rFonts w:ascii="Times New Roman" w:hAnsi="Times New Roman"/>
        </w:rPr>
        <w:t>Charvolin</w:t>
      </w:r>
      <w:proofErr w:type="spellEnd"/>
      <w:r>
        <w:rPr>
          <w:rFonts w:ascii="Times New Roman" w:hAnsi="Times New Roman"/>
        </w:rPr>
        <w:t xml:space="preserve"> Florian, « De l’interministériel au ministère de l’Environnement – Interview avec Serge Antoine », </w:t>
      </w:r>
      <w:r>
        <w:rPr>
          <w:rFonts w:ascii="Times New Roman" w:hAnsi="Times New Roman"/>
          <w:i/>
          <w:iCs/>
        </w:rPr>
        <w:t>Responsabilité et environnement</w:t>
      </w:r>
      <w:r>
        <w:rPr>
          <w:rFonts w:ascii="Times New Roman" w:hAnsi="Times New Roman"/>
        </w:rPr>
        <w:t>, n°46, avril 2007, 19-26.</w:t>
      </w:r>
    </w:p>
    <w:p w14:paraId="4B1F9205" w14:textId="678DE536" w:rsidR="00876975" w:rsidRDefault="00876975" w:rsidP="00876975">
      <w:pPr>
        <w:pStyle w:val="Textbody"/>
        <w:spacing w:after="57" w:line="240" w:lineRule="auto"/>
        <w:ind w:left="283" w:hanging="283"/>
        <w:rPr>
          <w:rFonts w:hint="eastAsia"/>
        </w:rPr>
      </w:pPr>
      <w:r>
        <w:rPr>
          <w:rFonts w:ascii="Times New Roman" w:hAnsi="Times New Roman"/>
        </w:rPr>
        <w:t>Coll. « </w:t>
      </w:r>
      <w:hyperlink r:id="rId6" w:history="1">
        <w:r w:rsidR="002E64B5">
          <w:rPr>
            <w:rStyle w:val="Lienhypertexte"/>
            <w:rFonts w:ascii="Times New Roman" w:hAnsi="Times New Roman"/>
            <w:color w:val="auto"/>
          </w:rPr>
          <w:t>L</w:t>
        </w:r>
        <w:r>
          <w:rPr>
            <w:rStyle w:val="Lienhypertexte"/>
            <w:rFonts w:ascii="Times New Roman" w:hAnsi="Times New Roman"/>
            <w:color w:val="auto"/>
          </w:rPr>
          <w:t>es 40 ans du ministère de l'Environnement. Aux sources de la création du ministère de l'environnement des années 1950 à 1971</w:t>
        </w:r>
      </w:hyperlink>
      <w:r>
        <w:rPr>
          <w:rFonts w:ascii="Times New Roman" w:hAnsi="Times New Roman"/>
        </w:rPr>
        <w:t> », n° Hors</w:t>
      </w:r>
      <w:r w:rsidR="002E64B5">
        <w:rPr>
          <w:rFonts w:ascii="Times New Roman" w:hAnsi="Times New Roman"/>
        </w:rPr>
        <w:t>-s</w:t>
      </w:r>
      <w:r>
        <w:rPr>
          <w:rFonts w:ascii="Times New Roman" w:hAnsi="Times New Roman"/>
        </w:rPr>
        <w:t xml:space="preserve">érie, </w:t>
      </w:r>
      <w:r>
        <w:rPr>
          <w:rFonts w:ascii="Times New Roman" w:hAnsi="Times New Roman"/>
          <w:i/>
          <w:iCs/>
        </w:rPr>
        <w:t xml:space="preserve">Pour mémoire. Revue du Comité d’histoire du Ministère, </w:t>
      </w:r>
      <w:r>
        <w:rPr>
          <w:rFonts w:ascii="Times New Roman" w:hAnsi="Times New Roman"/>
        </w:rPr>
        <w:t>Printemps 2013.</w:t>
      </w:r>
    </w:p>
    <w:p w14:paraId="15319EA3" w14:textId="13A37FF2" w:rsidR="00876975" w:rsidRDefault="00876975" w:rsidP="00876975">
      <w:pPr>
        <w:pStyle w:val="Textbody"/>
        <w:spacing w:after="57" w:line="240" w:lineRule="auto"/>
        <w:ind w:left="283" w:hanging="283"/>
        <w:rPr>
          <w:rFonts w:hint="eastAsia"/>
        </w:rPr>
      </w:pPr>
      <w:r>
        <w:rPr>
          <w:rFonts w:ascii="Times New Roman" w:hAnsi="Times New Roman"/>
        </w:rPr>
        <w:t>Coll. « </w:t>
      </w:r>
      <w:hyperlink r:id="rId7" w:history="1">
        <w:r>
          <w:rPr>
            <w:rStyle w:val="Lienhypertexte"/>
            <w:rFonts w:ascii="Times New Roman" w:hAnsi="Times New Roman"/>
            <w:color w:val="auto"/>
          </w:rPr>
          <w:t>Années 1970 : le moment des 100 mesures</w:t>
        </w:r>
      </w:hyperlink>
      <w:r>
        <w:rPr>
          <w:rFonts w:ascii="Times New Roman" w:hAnsi="Times New Roman"/>
        </w:rPr>
        <w:t> », Hors</w:t>
      </w:r>
      <w:r w:rsidR="002E64B5">
        <w:rPr>
          <w:rFonts w:ascii="Times New Roman" w:hAnsi="Times New Roman"/>
        </w:rPr>
        <w:t>-s</w:t>
      </w:r>
      <w:r>
        <w:rPr>
          <w:rFonts w:ascii="Times New Roman" w:hAnsi="Times New Roman"/>
        </w:rPr>
        <w:t xml:space="preserve">érie n°34, </w:t>
      </w:r>
      <w:r>
        <w:rPr>
          <w:rFonts w:ascii="Times New Roman" w:hAnsi="Times New Roman"/>
          <w:i/>
          <w:iCs/>
        </w:rPr>
        <w:t xml:space="preserve">Pour mémoire. Revue du Comité d’histoire du Ministère, </w:t>
      </w:r>
      <w:r>
        <w:rPr>
          <w:rFonts w:ascii="Times New Roman" w:hAnsi="Times New Roman"/>
        </w:rPr>
        <w:t>Été 2022.</w:t>
      </w:r>
    </w:p>
    <w:p w14:paraId="2B9F9E5F" w14:textId="0270307F" w:rsidR="00876975" w:rsidRDefault="00876975" w:rsidP="00876975">
      <w:pPr>
        <w:pStyle w:val="Textbody"/>
        <w:spacing w:after="57" w:line="240" w:lineRule="auto"/>
        <w:ind w:left="283" w:hanging="283"/>
        <w:rPr>
          <w:rFonts w:hint="eastAsia"/>
        </w:rPr>
      </w:pPr>
      <w:proofErr w:type="spellStart"/>
      <w:r>
        <w:rPr>
          <w:rFonts w:ascii="Times New Roman" w:hAnsi="Times New Roman"/>
        </w:rPr>
        <w:t>Delacquis</w:t>
      </w:r>
      <w:proofErr w:type="spellEnd"/>
      <w:r>
        <w:rPr>
          <w:rFonts w:ascii="Times New Roman" w:hAnsi="Times New Roman"/>
        </w:rPr>
        <w:t xml:space="preserve">, Arthur, « Comment la France s’est dotée d’un ministère de l’environnement en 1971 », The Conversation, 11 juill. 2024, </w:t>
      </w:r>
      <w:hyperlink r:id="rId8" w:history="1">
        <w:r>
          <w:rPr>
            <w:rStyle w:val="Lienhypertexte"/>
            <w:rFonts w:ascii="Times New Roman" w:hAnsi="Times New Roman"/>
            <w:color w:val="auto"/>
          </w:rPr>
          <w:t>voir ici</w:t>
        </w:r>
      </w:hyperlink>
      <w:r>
        <w:rPr>
          <w:rFonts w:ascii="Times New Roman" w:hAnsi="Times New Roman"/>
        </w:rPr>
        <w:t>.</w:t>
      </w:r>
    </w:p>
    <w:p w14:paraId="258B5D1C" w14:textId="77777777" w:rsidR="00876975" w:rsidRDefault="00876975" w:rsidP="00876975">
      <w:pPr>
        <w:pStyle w:val="Textbody"/>
        <w:spacing w:after="57" w:line="240" w:lineRule="auto"/>
        <w:ind w:left="283" w:hanging="283"/>
        <w:rPr>
          <w:rFonts w:ascii="Times New Roman" w:hAnsi="Times New Roman"/>
        </w:rPr>
      </w:pPr>
      <w:proofErr w:type="spellStart"/>
      <w:r>
        <w:rPr>
          <w:rFonts w:ascii="Times New Roman" w:hAnsi="Times New Roman"/>
        </w:rPr>
        <w:t>Deloye</w:t>
      </w:r>
      <w:proofErr w:type="spellEnd"/>
      <w:r>
        <w:rPr>
          <w:rFonts w:ascii="Times New Roman" w:hAnsi="Times New Roman"/>
        </w:rPr>
        <w:t xml:space="preserve">, Yves, </w:t>
      </w:r>
      <w:r>
        <w:rPr>
          <w:rFonts w:ascii="Times New Roman" w:hAnsi="Times New Roman"/>
          <w:i/>
          <w:iCs/>
        </w:rPr>
        <w:t>Sociologie historique du politique</w:t>
      </w:r>
      <w:r>
        <w:rPr>
          <w:rFonts w:ascii="Times New Roman" w:hAnsi="Times New Roman"/>
        </w:rPr>
        <w:t>, Paris, La Découverte, 2010.</w:t>
      </w:r>
    </w:p>
    <w:p w14:paraId="6E7FB04B" w14:textId="78C6066D" w:rsidR="00876975" w:rsidRDefault="00876975" w:rsidP="00876975">
      <w:pPr>
        <w:pStyle w:val="Textbody"/>
        <w:spacing w:after="57" w:line="240" w:lineRule="auto"/>
        <w:ind w:left="283" w:hanging="283"/>
        <w:rPr>
          <w:rFonts w:ascii="Times New Roman" w:hAnsi="Times New Roman"/>
        </w:rPr>
      </w:pPr>
      <w:r>
        <w:rPr>
          <w:rFonts w:ascii="Times New Roman" w:hAnsi="Times New Roman"/>
        </w:rPr>
        <w:lastRenderedPageBreak/>
        <w:t>Dubois, Vincent (</w:t>
      </w:r>
      <w:proofErr w:type="spellStart"/>
      <w:r>
        <w:rPr>
          <w:rFonts w:ascii="Times New Roman" w:hAnsi="Times New Roman"/>
        </w:rPr>
        <w:t>dir</w:t>
      </w:r>
      <w:proofErr w:type="spellEnd"/>
      <w:r>
        <w:rPr>
          <w:rFonts w:ascii="Times New Roman" w:hAnsi="Times New Roman"/>
        </w:rPr>
        <w:t xml:space="preserve">.), </w:t>
      </w:r>
      <w:r>
        <w:rPr>
          <w:rFonts w:ascii="Times New Roman" w:hAnsi="Times New Roman"/>
          <w:i/>
          <w:iCs/>
        </w:rPr>
        <w:t>Les structures sociales de l'action publique : Analyser les politiques publiques avec la sociologie des champs</w:t>
      </w:r>
      <w:r>
        <w:rPr>
          <w:rFonts w:ascii="Times New Roman" w:hAnsi="Times New Roman"/>
        </w:rPr>
        <w:t>. Ed</w:t>
      </w:r>
      <w:r w:rsidR="002E64B5">
        <w:rPr>
          <w:rFonts w:ascii="Times New Roman" w:hAnsi="Times New Roman"/>
        </w:rPr>
        <w:t xml:space="preserve">. </w:t>
      </w:r>
      <w:proofErr w:type="gramStart"/>
      <w:r>
        <w:rPr>
          <w:rFonts w:ascii="Times New Roman" w:hAnsi="Times New Roman"/>
        </w:rPr>
        <w:t>du</w:t>
      </w:r>
      <w:proofErr w:type="gramEnd"/>
      <w:r>
        <w:rPr>
          <w:rFonts w:ascii="Times New Roman" w:hAnsi="Times New Roman"/>
        </w:rPr>
        <w:t xml:space="preserve"> Croquant, 2022.</w:t>
      </w:r>
    </w:p>
    <w:p w14:paraId="339B2522" w14:textId="77777777" w:rsidR="00876975" w:rsidRDefault="00876975" w:rsidP="00876975">
      <w:pPr>
        <w:pStyle w:val="Textbody"/>
        <w:spacing w:after="57" w:line="240" w:lineRule="auto"/>
        <w:ind w:left="283" w:hanging="283"/>
        <w:rPr>
          <w:rFonts w:hint="eastAsia"/>
        </w:rPr>
      </w:pPr>
      <w:r>
        <w:rPr>
          <w:rFonts w:ascii="Times New Roman" w:hAnsi="Times New Roman" w:cs="Calibri"/>
        </w:rPr>
        <w:t xml:space="preserve">Edelman, Murray, « La construction et les usages des problèmes sociaux », </w:t>
      </w:r>
      <w:r>
        <w:rPr>
          <w:rFonts w:ascii="Times New Roman" w:hAnsi="Times New Roman" w:cs="Calibri"/>
          <w:i/>
          <w:iCs/>
        </w:rPr>
        <w:t xml:space="preserve">Pièces et règles du jeu politique, </w:t>
      </w:r>
      <w:r>
        <w:rPr>
          <w:rFonts w:ascii="Times New Roman" w:hAnsi="Times New Roman" w:cs="Calibri"/>
        </w:rPr>
        <w:t>Paris, Le Seuil, 1991</w:t>
      </w:r>
    </w:p>
    <w:p w14:paraId="61EC54CD" w14:textId="77777777" w:rsidR="00876975" w:rsidRDefault="00876975" w:rsidP="00876975">
      <w:pPr>
        <w:pStyle w:val="Textbody"/>
        <w:spacing w:after="57" w:line="240" w:lineRule="auto"/>
        <w:ind w:left="283" w:hanging="283"/>
        <w:rPr>
          <w:rFonts w:ascii="Times New Roman" w:hAnsi="Times New Roman"/>
        </w:rPr>
      </w:pPr>
      <w:r>
        <w:rPr>
          <w:rFonts w:ascii="Times New Roman" w:hAnsi="Times New Roman"/>
        </w:rPr>
        <w:t>Frioux, Stéphane, « Le tournant environnemental du début des années 1970 », in Frioux, Stéphane (</w:t>
      </w:r>
      <w:proofErr w:type="spellStart"/>
      <w:r>
        <w:rPr>
          <w:rFonts w:ascii="Times New Roman" w:hAnsi="Times New Roman"/>
        </w:rPr>
        <w:t>dir</w:t>
      </w:r>
      <w:proofErr w:type="spellEnd"/>
      <w:r>
        <w:rPr>
          <w:rFonts w:ascii="Times New Roman" w:hAnsi="Times New Roman"/>
        </w:rPr>
        <w:t>.) Une France en transition. Urbanisation, risques environnementaux et horizon écologique dans le second XXe siècle, Champ Vallon, 2020, 157-180.</w:t>
      </w:r>
    </w:p>
    <w:p w14:paraId="427E394E" w14:textId="77777777" w:rsidR="00876975" w:rsidRPr="006C3293" w:rsidRDefault="00876975" w:rsidP="00876975">
      <w:pPr>
        <w:pStyle w:val="Textbody"/>
        <w:spacing w:after="57" w:line="240" w:lineRule="auto"/>
        <w:ind w:left="283" w:hanging="283"/>
        <w:rPr>
          <w:rFonts w:ascii="Times New Roman" w:hAnsi="Times New Roman"/>
          <w:lang w:val="en-US"/>
        </w:rPr>
      </w:pPr>
      <w:proofErr w:type="spellStart"/>
      <w:r w:rsidRPr="006C3293">
        <w:rPr>
          <w:rFonts w:ascii="Times New Roman" w:hAnsi="Times New Roman"/>
          <w:lang w:val="en-US"/>
        </w:rPr>
        <w:t>Fröhlig</w:t>
      </w:r>
      <w:proofErr w:type="spellEnd"/>
      <w:r w:rsidRPr="006C3293">
        <w:rPr>
          <w:rFonts w:ascii="Times New Roman" w:hAnsi="Times New Roman"/>
          <w:lang w:val="en-US"/>
        </w:rPr>
        <w:t>, Florence, « </w:t>
      </w:r>
      <w:proofErr w:type="spellStart"/>
      <w:r w:rsidRPr="006C3293">
        <w:rPr>
          <w:rFonts w:ascii="Times New Roman" w:hAnsi="Times New Roman"/>
          <w:lang w:val="en-US"/>
        </w:rPr>
        <w:t>Fessenheim</w:t>
      </w:r>
      <w:proofErr w:type="spellEnd"/>
      <w:r w:rsidRPr="006C3293">
        <w:rPr>
          <w:rFonts w:ascii="Times New Roman" w:hAnsi="Times New Roman"/>
          <w:lang w:val="en-US"/>
        </w:rPr>
        <w:t xml:space="preserve">: A Nuclear Power Plant for Peace », </w:t>
      </w:r>
      <w:r w:rsidRPr="006C3293">
        <w:rPr>
          <w:rFonts w:ascii="Times New Roman" w:hAnsi="Times New Roman"/>
          <w:i/>
          <w:iCs/>
          <w:lang w:val="en-US"/>
        </w:rPr>
        <w:t>Culture Unbound</w:t>
      </w:r>
      <w:r w:rsidRPr="006C3293">
        <w:rPr>
          <w:rFonts w:ascii="Times New Roman" w:hAnsi="Times New Roman"/>
          <w:lang w:val="en-US"/>
        </w:rPr>
        <w:t>, 12(3), 2020, 569-589</w:t>
      </w:r>
    </w:p>
    <w:p w14:paraId="7F693056" w14:textId="250139DA" w:rsidR="00876975" w:rsidRDefault="00876975" w:rsidP="00876975">
      <w:pPr>
        <w:pStyle w:val="Textbody"/>
        <w:spacing w:after="57" w:line="240" w:lineRule="auto"/>
        <w:ind w:left="283" w:hanging="283"/>
        <w:rPr>
          <w:rFonts w:ascii="Times New Roman" w:hAnsi="Times New Roman"/>
        </w:rPr>
      </w:pPr>
      <w:proofErr w:type="spellStart"/>
      <w:r>
        <w:rPr>
          <w:rFonts w:ascii="Times New Roman" w:hAnsi="Times New Roman"/>
        </w:rPr>
        <w:t>Gaïti</w:t>
      </w:r>
      <w:proofErr w:type="spellEnd"/>
      <w:r>
        <w:rPr>
          <w:rFonts w:ascii="Times New Roman" w:hAnsi="Times New Roman"/>
        </w:rPr>
        <w:t xml:space="preserve">, Brigitte, « Gouverner le Gouvernement les trajectoires des politiques de coordination gouvernementale en France (1935-2019) », </w:t>
      </w:r>
      <w:r>
        <w:rPr>
          <w:rFonts w:ascii="Times New Roman" w:hAnsi="Times New Roman"/>
          <w:i/>
        </w:rPr>
        <w:t>Revue française d’administration publique</w:t>
      </w:r>
      <w:r>
        <w:rPr>
          <w:rFonts w:ascii="Times New Roman" w:hAnsi="Times New Roman"/>
        </w:rPr>
        <w:t xml:space="preserve"> 3, 2019, 565-585.</w:t>
      </w:r>
    </w:p>
    <w:p w14:paraId="01704CA1" w14:textId="77777777" w:rsidR="00876975" w:rsidRDefault="00876975" w:rsidP="00876975">
      <w:pPr>
        <w:pStyle w:val="Textbody"/>
        <w:spacing w:after="57" w:line="240" w:lineRule="auto"/>
        <w:ind w:left="283" w:hanging="283"/>
        <w:rPr>
          <w:rFonts w:ascii="Times New Roman" w:hAnsi="Times New Roman"/>
        </w:rPr>
      </w:pPr>
      <w:r>
        <w:rPr>
          <w:rFonts w:ascii="Times New Roman" w:hAnsi="Times New Roman"/>
        </w:rPr>
        <w:t xml:space="preserve">Halpern, Charlotte, « L’Union Européenne, vecteur d’innovation instrumentale ? Les logiques d’instrumentation de la politique </w:t>
      </w:r>
      <w:proofErr w:type="spellStart"/>
      <w:r>
        <w:rPr>
          <w:rFonts w:ascii="Times New Roman" w:hAnsi="Times New Roman"/>
        </w:rPr>
        <w:t>française</w:t>
      </w:r>
      <w:proofErr w:type="spellEnd"/>
      <w:r>
        <w:rPr>
          <w:rFonts w:ascii="Times New Roman" w:hAnsi="Times New Roman"/>
        </w:rPr>
        <w:t xml:space="preserve"> de l’environnement (1971-2006) », </w:t>
      </w:r>
      <w:r>
        <w:rPr>
          <w:rFonts w:ascii="Times New Roman" w:hAnsi="Times New Roman"/>
          <w:i/>
          <w:iCs/>
        </w:rPr>
        <w:t>Politique Européenne</w:t>
      </w:r>
      <w:r>
        <w:rPr>
          <w:rFonts w:ascii="Times New Roman" w:hAnsi="Times New Roman"/>
        </w:rPr>
        <w:t>, 33, 2011, 89-117</w:t>
      </w:r>
    </w:p>
    <w:p w14:paraId="4C3879DB" w14:textId="77777777" w:rsidR="00876975" w:rsidRDefault="00876975" w:rsidP="00876975">
      <w:pPr>
        <w:pStyle w:val="Textbody"/>
        <w:spacing w:after="57" w:line="240" w:lineRule="auto"/>
        <w:ind w:left="283" w:hanging="283"/>
        <w:rPr>
          <w:rFonts w:ascii="Times New Roman" w:hAnsi="Times New Roman"/>
        </w:rPr>
      </w:pPr>
      <w:bookmarkStart w:id="0" w:name="docs-internal-guid-a0e260ae-7fff-fb30-c0"/>
      <w:bookmarkEnd w:id="0"/>
      <w:r>
        <w:rPr>
          <w:rFonts w:ascii="Times New Roman" w:hAnsi="Times New Roman"/>
        </w:rPr>
        <w:t xml:space="preserve">Hecht, Gabrielle, </w:t>
      </w:r>
      <w:r>
        <w:rPr>
          <w:rFonts w:ascii="Times New Roman" w:hAnsi="Times New Roman"/>
          <w:i/>
          <w:iCs/>
        </w:rPr>
        <w:t>Uranium africain. Une histoire globale,</w:t>
      </w:r>
      <w:r>
        <w:rPr>
          <w:rFonts w:ascii="Times New Roman" w:hAnsi="Times New Roman"/>
        </w:rPr>
        <w:t xml:space="preserve"> Paris, Seuil, 2016.</w:t>
      </w:r>
    </w:p>
    <w:p w14:paraId="2DA79755" w14:textId="77777777" w:rsidR="00876975" w:rsidRDefault="00876975" w:rsidP="00876975">
      <w:pPr>
        <w:pStyle w:val="Textbody"/>
        <w:spacing w:after="57" w:line="240" w:lineRule="auto"/>
        <w:ind w:left="283" w:hanging="283"/>
        <w:rPr>
          <w:rFonts w:ascii="Times New Roman" w:hAnsi="Times New Roman"/>
        </w:rPr>
      </w:pPr>
      <w:r>
        <w:rPr>
          <w:rFonts w:ascii="Times New Roman" w:hAnsi="Times New Roman"/>
        </w:rPr>
        <w:t xml:space="preserve">Lacroix Valérie, </w:t>
      </w:r>
      <w:proofErr w:type="spellStart"/>
      <w:r>
        <w:rPr>
          <w:rFonts w:ascii="Times New Roman" w:hAnsi="Times New Roman"/>
        </w:rPr>
        <w:t>ZaccaÏ</w:t>
      </w:r>
      <w:proofErr w:type="spellEnd"/>
      <w:r>
        <w:rPr>
          <w:rFonts w:ascii="Times New Roman" w:hAnsi="Times New Roman"/>
        </w:rPr>
        <w:t xml:space="preserve"> Edwin, « Quarante ans de politique environnementale en France : évolutions, avancées, constante », Revue française d'administration publique, 2010/2, n° 134, 205-232.</w:t>
      </w:r>
    </w:p>
    <w:p w14:paraId="116575D8" w14:textId="77777777" w:rsidR="00876975" w:rsidRDefault="00876975" w:rsidP="00876975">
      <w:pPr>
        <w:pStyle w:val="Textbody"/>
        <w:spacing w:after="57" w:line="240" w:lineRule="auto"/>
        <w:ind w:left="283" w:hanging="283"/>
        <w:rPr>
          <w:rFonts w:ascii="Times New Roman" w:hAnsi="Times New Roman"/>
        </w:rPr>
      </w:pPr>
      <w:proofErr w:type="spellStart"/>
      <w:r>
        <w:rPr>
          <w:rFonts w:ascii="Times New Roman" w:hAnsi="Times New Roman"/>
        </w:rPr>
        <w:t>Lascoumes</w:t>
      </w:r>
      <w:proofErr w:type="spellEnd"/>
      <w:r>
        <w:rPr>
          <w:rFonts w:ascii="Times New Roman" w:hAnsi="Times New Roman"/>
        </w:rPr>
        <w:t xml:space="preserve"> Pierre, </w:t>
      </w:r>
      <w:r>
        <w:rPr>
          <w:rFonts w:ascii="Times New Roman" w:hAnsi="Times New Roman"/>
          <w:i/>
          <w:iCs/>
        </w:rPr>
        <w:t>L’éco-pouvoir, environnements et politiques</w:t>
      </w:r>
      <w:r>
        <w:rPr>
          <w:rFonts w:ascii="Times New Roman" w:hAnsi="Times New Roman"/>
        </w:rPr>
        <w:t>, Paris, La découverte, 1994.</w:t>
      </w:r>
    </w:p>
    <w:p w14:paraId="7C668A66" w14:textId="77777777" w:rsidR="00876975" w:rsidRDefault="00876975" w:rsidP="00876975">
      <w:pPr>
        <w:pStyle w:val="Textbody"/>
        <w:spacing w:after="57" w:line="240" w:lineRule="auto"/>
        <w:ind w:left="283" w:hanging="283"/>
        <w:rPr>
          <w:rFonts w:ascii="Times New Roman" w:hAnsi="Times New Roman"/>
        </w:rPr>
      </w:pPr>
      <w:proofErr w:type="spellStart"/>
      <w:r>
        <w:rPr>
          <w:rFonts w:ascii="Times New Roman" w:hAnsi="Times New Roman"/>
        </w:rPr>
        <w:t>Lascoumes</w:t>
      </w:r>
      <w:proofErr w:type="spellEnd"/>
      <w:r>
        <w:rPr>
          <w:rFonts w:ascii="Times New Roman" w:hAnsi="Times New Roman"/>
        </w:rPr>
        <w:t xml:space="preserve"> Pierre, Le Gales, Patrick, </w:t>
      </w:r>
      <w:r>
        <w:rPr>
          <w:rFonts w:ascii="Times New Roman" w:hAnsi="Times New Roman"/>
          <w:i/>
          <w:iCs/>
        </w:rPr>
        <w:t>Sociologie de l’action publique. De l’action collective aux politiques publiques</w:t>
      </w:r>
      <w:r>
        <w:rPr>
          <w:rFonts w:ascii="Times New Roman" w:hAnsi="Times New Roman"/>
        </w:rPr>
        <w:t>, Paris, Armand Colin, 2006.</w:t>
      </w:r>
    </w:p>
    <w:p w14:paraId="04D86E55" w14:textId="77777777" w:rsidR="00876975" w:rsidRDefault="00876975" w:rsidP="00876975">
      <w:pPr>
        <w:pStyle w:val="Standard"/>
        <w:spacing w:after="57"/>
        <w:ind w:left="283" w:hanging="283"/>
        <w:jc w:val="both"/>
        <w:rPr>
          <w:rFonts w:hint="eastAsia"/>
        </w:rPr>
      </w:pPr>
      <w:r>
        <w:rPr>
          <w:rFonts w:ascii="Times New Roman" w:hAnsi="Times New Roman" w:cs="Calibri"/>
        </w:rPr>
        <w:t xml:space="preserve">Kalaora Bernard, </w:t>
      </w:r>
      <w:proofErr w:type="spellStart"/>
      <w:r>
        <w:rPr>
          <w:rFonts w:ascii="Times New Roman" w:hAnsi="Times New Roman" w:cs="Calibri"/>
        </w:rPr>
        <w:t>Vlassopoulos</w:t>
      </w:r>
      <w:proofErr w:type="spellEnd"/>
      <w:r>
        <w:rPr>
          <w:rFonts w:ascii="Times New Roman" w:hAnsi="Times New Roman" w:cs="Calibri"/>
        </w:rPr>
        <w:t xml:space="preserve"> Chloé, </w:t>
      </w:r>
      <w:r>
        <w:rPr>
          <w:rFonts w:ascii="Times New Roman" w:hAnsi="Times New Roman" w:cs="Calibri"/>
          <w:i/>
          <w:iCs/>
        </w:rPr>
        <w:t xml:space="preserve">Pour une sociologie de l’environnement, </w:t>
      </w:r>
      <w:r>
        <w:rPr>
          <w:rFonts w:ascii="Times New Roman" w:hAnsi="Times New Roman" w:cs="Calibri"/>
        </w:rPr>
        <w:t>Champ Vallon, Seyssel, 2013.</w:t>
      </w:r>
    </w:p>
    <w:p w14:paraId="7E0D6F58" w14:textId="77777777" w:rsidR="00876975" w:rsidRPr="006C3293" w:rsidRDefault="00876975" w:rsidP="00876975">
      <w:pPr>
        <w:pStyle w:val="Textbody"/>
        <w:spacing w:after="57" w:line="240" w:lineRule="auto"/>
        <w:ind w:left="283" w:hanging="283"/>
        <w:rPr>
          <w:rFonts w:ascii="Times New Roman" w:hAnsi="Times New Roman"/>
          <w:lang w:val="en-US"/>
        </w:rPr>
      </w:pPr>
      <w:r w:rsidRPr="006C3293">
        <w:rPr>
          <w:rFonts w:ascii="Times New Roman" w:hAnsi="Times New Roman"/>
          <w:lang w:val="en-US"/>
        </w:rPr>
        <w:t xml:space="preserve">Metzger, Birgit et Laurent Schmit, « Shades of Green: </w:t>
      </w:r>
      <w:proofErr w:type="spellStart"/>
      <w:r w:rsidRPr="006C3293">
        <w:rPr>
          <w:rFonts w:ascii="Times New Roman" w:hAnsi="Times New Roman"/>
          <w:lang w:val="en-US"/>
        </w:rPr>
        <w:t>Ökologische</w:t>
      </w:r>
      <w:proofErr w:type="spellEnd"/>
      <w:r w:rsidRPr="006C3293">
        <w:rPr>
          <w:rFonts w:ascii="Times New Roman" w:hAnsi="Times New Roman"/>
          <w:lang w:val="en-US"/>
        </w:rPr>
        <w:t xml:space="preserve"> </w:t>
      </w:r>
      <w:proofErr w:type="spellStart"/>
      <w:r w:rsidRPr="006C3293">
        <w:rPr>
          <w:rFonts w:ascii="Times New Roman" w:hAnsi="Times New Roman"/>
          <w:lang w:val="en-US"/>
        </w:rPr>
        <w:t>Modernisierung</w:t>
      </w:r>
      <w:proofErr w:type="spellEnd"/>
      <w:r w:rsidRPr="006C3293">
        <w:rPr>
          <w:rFonts w:ascii="Times New Roman" w:hAnsi="Times New Roman"/>
          <w:lang w:val="en-US"/>
        </w:rPr>
        <w:t xml:space="preserve"> </w:t>
      </w:r>
      <w:proofErr w:type="spellStart"/>
      <w:r w:rsidRPr="006C3293">
        <w:rPr>
          <w:rFonts w:ascii="Times New Roman" w:hAnsi="Times New Roman"/>
          <w:lang w:val="en-US"/>
        </w:rPr>
        <w:t>im</w:t>
      </w:r>
      <w:proofErr w:type="spellEnd"/>
      <w:r w:rsidRPr="006C3293">
        <w:rPr>
          <w:rFonts w:ascii="Times New Roman" w:hAnsi="Times New Roman"/>
          <w:lang w:val="en-US"/>
        </w:rPr>
        <w:t xml:space="preserve"> </w:t>
      </w:r>
      <w:proofErr w:type="spellStart"/>
      <w:r w:rsidRPr="006C3293">
        <w:rPr>
          <w:rFonts w:ascii="Times New Roman" w:hAnsi="Times New Roman"/>
          <w:lang w:val="en-US"/>
        </w:rPr>
        <w:t>deutsch-französischen</w:t>
      </w:r>
      <w:proofErr w:type="spellEnd"/>
      <w:r w:rsidRPr="006C3293">
        <w:rPr>
          <w:rFonts w:ascii="Times New Roman" w:hAnsi="Times New Roman"/>
          <w:lang w:val="en-US"/>
        </w:rPr>
        <w:t xml:space="preserve"> </w:t>
      </w:r>
      <w:proofErr w:type="spellStart"/>
      <w:r w:rsidRPr="006C3293">
        <w:rPr>
          <w:rFonts w:ascii="Times New Roman" w:hAnsi="Times New Roman"/>
          <w:lang w:val="en-US"/>
        </w:rPr>
        <w:t>Vergleich</w:t>
      </w:r>
      <w:proofErr w:type="spellEnd"/>
      <w:r w:rsidRPr="006C3293">
        <w:rPr>
          <w:rFonts w:ascii="Times New Roman" w:hAnsi="Times New Roman"/>
          <w:lang w:val="en-US"/>
        </w:rPr>
        <w:t xml:space="preserve"> (1970-1990) », in Martin </w:t>
      </w:r>
      <w:proofErr w:type="spellStart"/>
      <w:r w:rsidRPr="006C3293">
        <w:rPr>
          <w:rFonts w:ascii="Times New Roman" w:hAnsi="Times New Roman"/>
          <w:lang w:val="en-US"/>
        </w:rPr>
        <w:t>Bemman</w:t>
      </w:r>
      <w:proofErr w:type="spellEnd"/>
      <w:r w:rsidRPr="006C3293">
        <w:rPr>
          <w:rFonts w:ascii="Times New Roman" w:hAnsi="Times New Roman"/>
          <w:lang w:val="en-US"/>
        </w:rPr>
        <w:t xml:space="preserve">, Birgit Metzger, Roderich von Detten (ed.), </w:t>
      </w:r>
      <w:proofErr w:type="spellStart"/>
      <w:r w:rsidRPr="006C3293">
        <w:rPr>
          <w:rFonts w:ascii="Times New Roman" w:hAnsi="Times New Roman"/>
          <w:lang w:val="en-US"/>
        </w:rPr>
        <w:t>Ökologische</w:t>
      </w:r>
      <w:proofErr w:type="spellEnd"/>
      <w:r w:rsidRPr="006C3293">
        <w:rPr>
          <w:rFonts w:ascii="Times New Roman" w:hAnsi="Times New Roman"/>
          <w:lang w:val="en-US"/>
        </w:rPr>
        <w:t xml:space="preserve"> </w:t>
      </w:r>
      <w:proofErr w:type="spellStart"/>
      <w:r w:rsidRPr="006C3293">
        <w:rPr>
          <w:rFonts w:ascii="Times New Roman" w:hAnsi="Times New Roman"/>
          <w:lang w:val="en-US"/>
        </w:rPr>
        <w:t>Modernisierung</w:t>
      </w:r>
      <w:proofErr w:type="spellEnd"/>
      <w:r w:rsidRPr="006C3293">
        <w:rPr>
          <w:rFonts w:ascii="Times New Roman" w:hAnsi="Times New Roman"/>
          <w:lang w:val="en-US"/>
        </w:rPr>
        <w:t xml:space="preserve">. Zur </w:t>
      </w:r>
      <w:proofErr w:type="spellStart"/>
      <w:r w:rsidRPr="006C3293">
        <w:rPr>
          <w:rFonts w:ascii="Times New Roman" w:hAnsi="Times New Roman"/>
          <w:lang w:val="en-US"/>
        </w:rPr>
        <w:t>Geschichte</w:t>
      </w:r>
      <w:proofErr w:type="spellEnd"/>
      <w:r w:rsidRPr="006C3293">
        <w:rPr>
          <w:rFonts w:ascii="Times New Roman" w:hAnsi="Times New Roman"/>
          <w:lang w:val="en-US"/>
        </w:rPr>
        <w:t xml:space="preserve"> und </w:t>
      </w:r>
      <w:proofErr w:type="spellStart"/>
      <w:r w:rsidRPr="006C3293">
        <w:rPr>
          <w:rFonts w:ascii="Times New Roman" w:hAnsi="Times New Roman"/>
          <w:lang w:val="en-US"/>
        </w:rPr>
        <w:t>Gegenwart</w:t>
      </w:r>
      <w:proofErr w:type="spellEnd"/>
      <w:r w:rsidRPr="006C3293">
        <w:rPr>
          <w:rFonts w:ascii="Times New Roman" w:hAnsi="Times New Roman"/>
          <w:lang w:val="en-US"/>
        </w:rPr>
        <w:t xml:space="preserve"> </w:t>
      </w:r>
      <w:proofErr w:type="spellStart"/>
      <w:r w:rsidRPr="006C3293">
        <w:rPr>
          <w:rFonts w:ascii="Times New Roman" w:hAnsi="Times New Roman"/>
          <w:lang w:val="en-US"/>
        </w:rPr>
        <w:t>eines</w:t>
      </w:r>
      <w:proofErr w:type="spellEnd"/>
      <w:r w:rsidRPr="006C3293">
        <w:rPr>
          <w:rFonts w:ascii="Times New Roman" w:hAnsi="Times New Roman"/>
          <w:lang w:val="en-US"/>
        </w:rPr>
        <w:t xml:space="preserve"> </w:t>
      </w:r>
      <w:proofErr w:type="spellStart"/>
      <w:r w:rsidRPr="006C3293">
        <w:rPr>
          <w:rFonts w:ascii="Times New Roman" w:hAnsi="Times New Roman"/>
          <w:lang w:val="en-US"/>
        </w:rPr>
        <w:t>Konzepts</w:t>
      </w:r>
      <w:proofErr w:type="spellEnd"/>
      <w:r w:rsidRPr="006C3293">
        <w:rPr>
          <w:rFonts w:ascii="Times New Roman" w:hAnsi="Times New Roman"/>
          <w:lang w:val="en-US"/>
        </w:rPr>
        <w:t xml:space="preserve"> in </w:t>
      </w:r>
      <w:proofErr w:type="spellStart"/>
      <w:r w:rsidRPr="006C3293">
        <w:rPr>
          <w:rFonts w:ascii="Times New Roman" w:hAnsi="Times New Roman"/>
          <w:lang w:val="en-US"/>
        </w:rPr>
        <w:t>Umweltpolitik</w:t>
      </w:r>
      <w:proofErr w:type="spellEnd"/>
      <w:r w:rsidRPr="006C3293">
        <w:rPr>
          <w:rFonts w:ascii="Times New Roman" w:hAnsi="Times New Roman"/>
          <w:lang w:val="en-US"/>
        </w:rPr>
        <w:t xml:space="preserve"> und </w:t>
      </w:r>
      <w:proofErr w:type="spellStart"/>
      <w:r w:rsidRPr="006C3293">
        <w:rPr>
          <w:rFonts w:ascii="Times New Roman" w:hAnsi="Times New Roman"/>
          <w:lang w:val="en-US"/>
        </w:rPr>
        <w:t>Sozialwissenschaften</w:t>
      </w:r>
      <w:proofErr w:type="spellEnd"/>
      <w:r w:rsidRPr="006C3293">
        <w:rPr>
          <w:rFonts w:ascii="Times New Roman" w:hAnsi="Times New Roman"/>
          <w:lang w:val="en-US"/>
        </w:rPr>
        <w:t xml:space="preserve">, </w:t>
      </w:r>
      <w:proofErr w:type="spellStart"/>
      <w:r w:rsidRPr="006C3293">
        <w:rPr>
          <w:rFonts w:ascii="Times New Roman" w:hAnsi="Times New Roman"/>
          <w:lang w:val="en-US"/>
        </w:rPr>
        <w:t>Francfort</w:t>
      </w:r>
      <w:proofErr w:type="spellEnd"/>
      <w:r w:rsidRPr="006C3293">
        <w:rPr>
          <w:rFonts w:ascii="Times New Roman" w:hAnsi="Times New Roman"/>
          <w:lang w:val="en-US"/>
        </w:rPr>
        <w:t>, Campus Verlag, 2014, 257-286</w:t>
      </w:r>
    </w:p>
    <w:p w14:paraId="64757336" w14:textId="3B151F23" w:rsidR="00876975" w:rsidRDefault="00876975" w:rsidP="00876975">
      <w:pPr>
        <w:pStyle w:val="Textbody"/>
        <w:spacing w:after="57" w:line="240" w:lineRule="auto"/>
        <w:ind w:left="283" w:hanging="283"/>
        <w:rPr>
          <w:rFonts w:ascii="Times New Roman" w:hAnsi="Times New Roman"/>
        </w:rPr>
      </w:pPr>
      <w:r>
        <w:rPr>
          <w:rFonts w:ascii="Times New Roman" w:hAnsi="Times New Roman"/>
          <w:color w:val="000000"/>
          <w:lang w:eastAsia="fr-FR" w:bidi="ar-SA"/>
        </w:rPr>
        <w:t xml:space="preserve">Mahrane Y., </w:t>
      </w:r>
      <w:proofErr w:type="spellStart"/>
      <w:r>
        <w:rPr>
          <w:rFonts w:ascii="Times New Roman" w:hAnsi="Times New Roman"/>
          <w:color w:val="000000"/>
          <w:lang w:eastAsia="fr-FR" w:bidi="ar-SA"/>
        </w:rPr>
        <w:t>Fenzi</w:t>
      </w:r>
      <w:proofErr w:type="spellEnd"/>
      <w:r>
        <w:rPr>
          <w:rFonts w:ascii="Times New Roman" w:hAnsi="Times New Roman"/>
          <w:color w:val="000000"/>
          <w:lang w:eastAsia="fr-FR" w:bidi="ar-SA"/>
        </w:rPr>
        <w:t xml:space="preserve"> M., Pessis C. et Bonneuil C., </w:t>
      </w:r>
      <w:r>
        <w:rPr>
          <w:rFonts w:ascii="Times New Roman" w:hAnsi="Times New Roman"/>
          <w:bCs/>
          <w:color w:val="000000"/>
          <w:lang w:eastAsia="fr-FR" w:bidi="ar-SA"/>
        </w:rPr>
        <w:t>2012.</w:t>
      </w:r>
      <w:r>
        <w:rPr>
          <w:rFonts w:ascii="Times New Roman" w:hAnsi="Times New Roman"/>
          <w:color w:val="000000"/>
          <w:lang w:eastAsia="fr-FR" w:bidi="ar-SA"/>
        </w:rPr>
        <w:t xml:space="preserve"> « De la nature à la biosphère</w:t>
      </w:r>
      <w:r w:rsidR="002E64B5">
        <w:rPr>
          <w:rFonts w:ascii="Times New Roman" w:hAnsi="Times New Roman"/>
          <w:color w:val="000000"/>
          <w:lang w:eastAsia="fr-FR" w:bidi="ar-SA"/>
        </w:rPr>
        <w:t xml:space="preserve"> </w:t>
      </w:r>
      <w:r>
        <w:rPr>
          <w:rFonts w:ascii="Times New Roman" w:hAnsi="Times New Roman"/>
          <w:color w:val="000000"/>
          <w:lang w:eastAsia="fr-FR" w:bidi="ar-SA"/>
        </w:rPr>
        <w:t xml:space="preserve">: la construction de l'environnement comme problème politique mondial, 1945-1972 », </w:t>
      </w:r>
      <w:r>
        <w:rPr>
          <w:rFonts w:ascii="Times New Roman" w:hAnsi="Times New Roman"/>
          <w:i/>
          <w:color w:val="000000"/>
          <w:lang w:eastAsia="fr-FR" w:bidi="ar-SA"/>
        </w:rPr>
        <w:t>Vingtième siècle - Revue d'histoire</w:t>
      </w:r>
      <w:r>
        <w:rPr>
          <w:rFonts w:ascii="Times New Roman" w:hAnsi="Times New Roman"/>
          <w:color w:val="000000"/>
          <w:lang w:eastAsia="fr-FR" w:bidi="ar-SA"/>
        </w:rPr>
        <w:t>, 2012/1, n° 113, 127-141</w:t>
      </w:r>
    </w:p>
    <w:p w14:paraId="08D1BC5B" w14:textId="77777777" w:rsidR="00876975" w:rsidRDefault="00876975" w:rsidP="00876975">
      <w:pPr>
        <w:pStyle w:val="Textbody"/>
        <w:spacing w:after="57" w:line="240" w:lineRule="auto"/>
        <w:ind w:left="283" w:hanging="283"/>
        <w:rPr>
          <w:rFonts w:ascii="Times New Roman" w:hAnsi="Times New Roman"/>
        </w:rPr>
      </w:pPr>
      <w:proofErr w:type="spellStart"/>
      <w:r>
        <w:rPr>
          <w:rFonts w:ascii="Times New Roman" w:hAnsi="Times New Roman"/>
          <w:color w:val="000000"/>
          <w:lang w:eastAsia="fr-FR" w:bidi="ar-SA"/>
        </w:rPr>
        <w:t>Manigand</w:t>
      </w:r>
      <w:proofErr w:type="spellEnd"/>
      <w:r>
        <w:rPr>
          <w:rFonts w:ascii="Times New Roman" w:hAnsi="Times New Roman"/>
          <w:color w:val="000000"/>
          <w:lang w:eastAsia="fr-FR" w:bidi="ar-SA"/>
        </w:rPr>
        <w:t xml:space="preserve">, Christine et </w:t>
      </w:r>
      <w:proofErr w:type="spellStart"/>
      <w:r>
        <w:rPr>
          <w:rFonts w:ascii="Times New Roman" w:hAnsi="Times New Roman"/>
          <w:color w:val="000000"/>
          <w:lang w:eastAsia="fr-FR" w:bidi="ar-SA"/>
        </w:rPr>
        <w:t>Sibre</w:t>
      </w:r>
      <w:proofErr w:type="spellEnd"/>
      <w:r>
        <w:rPr>
          <w:rFonts w:ascii="Times New Roman" w:hAnsi="Times New Roman"/>
          <w:color w:val="000000"/>
          <w:lang w:eastAsia="fr-FR" w:bidi="ar-SA"/>
        </w:rPr>
        <w:t>, Olivier (</w:t>
      </w:r>
      <w:proofErr w:type="spellStart"/>
      <w:r>
        <w:rPr>
          <w:rFonts w:ascii="Times New Roman" w:hAnsi="Times New Roman"/>
          <w:color w:val="000000"/>
          <w:lang w:eastAsia="fr-FR" w:bidi="ar-SA"/>
        </w:rPr>
        <w:t>dir</w:t>
      </w:r>
      <w:proofErr w:type="spellEnd"/>
      <w:r>
        <w:rPr>
          <w:rFonts w:ascii="Times New Roman" w:hAnsi="Times New Roman"/>
          <w:color w:val="000000"/>
          <w:lang w:eastAsia="fr-FR" w:bidi="ar-SA"/>
        </w:rPr>
        <w:t xml:space="preserve">.), </w:t>
      </w:r>
      <w:r>
        <w:rPr>
          <w:rFonts w:ascii="Times New Roman" w:hAnsi="Times New Roman"/>
          <w:i/>
          <w:color w:val="000000"/>
          <w:lang w:eastAsia="fr-FR" w:bidi="ar-SA"/>
        </w:rPr>
        <w:t>Georges Pompidou, Robert Poujade et les défis de l’environnement - Le « ministère de l’impossible »</w:t>
      </w:r>
      <w:r>
        <w:rPr>
          <w:rFonts w:ascii="Times New Roman" w:hAnsi="Times New Roman"/>
          <w:color w:val="000000"/>
          <w:lang w:eastAsia="fr-FR" w:bidi="ar-SA"/>
        </w:rPr>
        <w:t>, Peter Lang, 2021.</w:t>
      </w:r>
    </w:p>
    <w:p w14:paraId="7133AB73" w14:textId="77777777" w:rsidR="00876975" w:rsidRDefault="00876975" w:rsidP="00876975">
      <w:pPr>
        <w:pStyle w:val="Textbody"/>
        <w:spacing w:after="57" w:line="240" w:lineRule="auto"/>
        <w:ind w:left="283" w:hanging="283"/>
        <w:rPr>
          <w:rFonts w:ascii="Times New Roman" w:hAnsi="Times New Roman"/>
        </w:rPr>
      </w:pPr>
      <w:r>
        <w:rPr>
          <w:rFonts w:ascii="Times New Roman" w:hAnsi="Times New Roman"/>
        </w:rPr>
        <w:t xml:space="preserve">Meyer Jan-Henrik, et </w:t>
      </w:r>
      <w:proofErr w:type="spellStart"/>
      <w:r>
        <w:rPr>
          <w:rFonts w:ascii="Times New Roman" w:hAnsi="Times New Roman"/>
        </w:rPr>
        <w:t>Poncharal</w:t>
      </w:r>
      <w:proofErr w:type="spellEnd"/>
      <w:r>
        <w:rPr>
          <w:rFonts w:ascii="Times New Roman" w:hAnsi="Times New Roman"/>
        </w:rPr>
        <w:t xml:space="preserve"> Bruno. « L'européanisation de la politique environnementale dans les années 1970 », </w:t>
      </w:r>
      <w:r>
        <w:rPr>
          <w:rFonts w:ascii="Times New Roman" w:hAnsi="Times New Roman"/>
          <w:i/>
          <w:iCs/>
        </w:rPr>
        <w:t>Vingtième Siècle. Revue d'histoire</w:t>
      </w:r>
      <w:r>
        <w:rPr>
          <w:rFonts w:ascii="Times New Roman" w:hAnsi="Times New Roman"/>
        </w:rPr>
        <w:t>, vol. 113, no. 1, 2012, 117-126.</w:t>
      </w:r>
    </w:p>
    <w:p w14:paraId="6645440D" w14:textId="77777777" w:rsidR="00876975" w:rsidRDefault="00876975" w:rsidP="00876975">
      <w:pPr>
        <w:pStyle w:val="Textbody"/>
        <w:spacing w:after="57" w:line="240" w:lineRule="auto"/>
        <w:ind w:left="283" w:hanging="283"/>
        <w:rPr>
          <w:rFonts w:ascii="Times New Roman" w:hAnsi="Times New Roman"/>
        </w:rPr>
      </w:pPr>
      <w:bookmarkStart w:id="1" w:name="docs-internal-guid-1a6a6966-7fff-fd7b-28"/>
      <w:bookmarkEnd w:id="1"/>
      <w:r>
        <w:rPr>
          <w:rFonts w:ascii="Times New Roman" w:hAnsi="Times New Roman"/>
        </w:rPr>
        <w:t xml:space="preserve">Neveu, Erik, </w:t>
      </w:r>
      <w:r>
        <w:rPr>
          <w:rFonts w:ascii="Times New Roman" w:hAnsi="Times New Roman"/>
          <w:i/>
          <w:iCs/>
        </w:rPr>
        <w:t>Sociologie politique des problèmes publics</w:t>
      </w:r>
      <w:r>
        <w:rPr>
          <w:rFonts w:ascii="Times New Roman" w:hAnsi="Times New Roman"/>
        </w:rPr>
        <w:t>, 2</w:t>
      </w:r>
      <w:r>
        <w:rPr>
          <w:rFonts w:ascii="Times New Roman" w:hAnsi="Times New Roman"/>
          <w:vertAlign w:val="superscript"/>
        </w:rPr>
        <w:t>e</w:t>
      </w:r>
      <w:r>
        <w:rPr>
          <w:rFonts w:ascii="Times New Roman" w:hAnsi="Times New Roman"/>
        </w:rPr>
        <w:t xml:space="preserve"> </w:t>
      </w:r>
      <w:proofErr w:type="spellStart"/>
      <w:r>
        <w:rPr>
          <w:rFonts w:ascii="Times New Roman" w:hAnsi="Times New Roman"/>
        </w:rPr>
        <w:t>ed</w:t>
      </w:r>
      <w:proofErr w:type="spellEnd"/>
      <w:r>
        <w:rPr>
          <w:rFonts w:ascii="Times New Roman" w:hAnsi="Times New Roman"/>
        </w:rPr>
        <w:t>., Paris, A. Colin, 2022.</w:t>
      </w:r>
    </w:p>
    <w:p w14:paraId="0A508882" w14:textId="77777777" w:rsidR="00876975" w:rsidRDefault="00876975" w:rsidP="00876975">
      <w:pPr>
        <w:pStyle w:val="Textbody"/>
        <w:spacing w:after="57" w:line="240" w:lineRule="auto"/>
        <w:ind w:left="283" w:hanging="283"/>
        <w:rPr>
          <w:rFonts w:ascii="Times New Roman" w:hAnsi="Times New Roman"/>
        </w:rPr>
      </w:pPr>
      <w:r>
        <w:rPr>
          <w:rFonts w:ascii="Times New Roman" w:hAnsi="Times New Roman"/>
        </w:rPr>
        <w:t xml:space="preserve">Noiriel, Gérard, </w:t>
      </w:r>
      <w:r>
        <w:rPr>
          <w:rFonts w:ascii="Times New Roman" w:hAnsi="Times New Roman"/>
          <w:i/>
          <w:iCs/>
        </w:rPr>
        <w:t>Introduction à la socio-histoire</w:t>
      </w:r>
      <w:r>
        <w:rPr>
          <w:rFonts w:ascii="Times New Roman" w:hAnsi="Times New Roman"/>
        </w:rPr>
        <w:t>. La découverte, 2008.</w:t>
      </w:r>
    </w:p>
    <w:p w14:paraId="4E919846" w14:textId="34586260" w:rsidR="00876975" w:rsidRDefault="00876975" w:rsidP="00876975">
      <w:pPr>
        <w:pStyle w:val="Textbody"/>
        <w:spacing w:after="57" w:line="240" w:lineRule="auto"/>
        <w:ind w:left="283" w:hanging="283"/>
        <w:rPr>
          <w:rFonts w:ascii="Times New Roman" w:hAnsi="Times New Roman"/>
        </w:rPr>
      </w:pPr>
      <w:proofErr w:type="spellStart"/>
      <w:r>
        <w:rPr>
          <w:rFonts w:ascii="Times New Roman" w:hAnsi="Times New Roman"/>
        </w:rPr>
        <w:t>Ollitrault</w:t>
      </w:r>
      <w:proofErr w:type="spellEnd"/>
      <w:r>
        <w:rPr>
          <w:rFonts w:ascii="Times New Roman" w:hAnsi="Times New Roman"/>
        </w:rPr>
        <w:t xml:space="preserve">, Sylvie, </w:t>
      </w:r>
      <w:r>
        <w:rPr>
          <w:rFonts w:ascii="Times New Roman" w:hAnsi="Times New Roman"/>
          <w:i/>
          <w:iCs/>
        </w:rPr>
        <w:t>Militer pour la planète : sociologie des écologistes</w:t>
      </w:r>
      <w:r>
        <w:rPr>
          <w:rFonts w:ascii="Times New Roman" w:hAnsi="Times New Roman"/>
        </w:rPr>
        <w:t>, Presses universitaires de Rennes, 2008.</w:t>
      </w:r>
    </w:p>
    <w:p w14:paraId="428BA659" w14:textId="77777777" w:rsidR="00876975" w:rsidRDefault="00876975" w:rsidP="00876975">
      <w:pPr>
        <w:pStyle w:val="Textbody"/>
        <w:spacing w:after="57" w:line="240" w:lineRule="auto"/>
        <w:ind w:left="283" w:hanging="283"/>
        <w:rPr>
          <w:rFonts w:ascii="Times New Roman" w:hAnsi="Times New Roman"/>
        </w:rPr>
      </w:pPr>
      <w:proofErr w:type="spellStart"/>
      <w:proofErr w:type="gramStart"/>
      <w:r>
        <w:rPr>
          <w:rFonts w:ascii="Times New Roman" w:hAnsi="Times New Roman"/>
        </w:rPr>
        <w:t>Pessis,Céline</w:t>
      </w:r>
      <w:proofErr w:type="spellEnd"/>
      <w:proofErr w:type="gramEnd"/>
      <w:r>
        <w:rPr>
          <w:rFonts w:ascii="Times New Roman" w:hAnsi="Times New Roman"/>
        </w:rPr>
        <w:t xml:space="preserve">, </w:t>
      </w:r>
      <w:proofErr w:type="spellStart"/>
      <w:r>
        <w:rPr>
          <w:rFonts w:ascii="Times New Roman" w:hAnsi="Times New Roman"/>
        </w:rPr>
        <w:t>Topçu</w:t>
      </w:r>
      <w:proofErr w:type="spellEnd"/>
      <w:r>
        <w:rPr>
          <w:rFonts w:ascii="Times New Roman" w:hAnsi="Times New Roman"/>
        </w:rPr>
        <w:t xml:space="preserve">, </w:t>
      </w:r>
      <w:proofErr w:type="spellStart"/>
      <w:r>
        <w:rPr>
          <w:rFonts w:ascii="Times New Roman" w:hAnsi="Times New Roman"/>
        </w:rPr>
        <w:t>Sezin</w:t>
      </w:r>
      <w:proofErr w:type="spellEnd"/>
      <w:r>
        <w:rPr>
          <w:rFonts w:ascii="Times New Roman" w:hAnsi="Times New Roman"/>
        </w:rPr>
        <w:t xml:space="preserve"> et Bonneuil, Christophe, </w:t>
      </w:r>
      <w:r>
        <w:rPr>
          <w:rFonts w:ascii="Times New Roman" w:hAnsi="Times New Roman"/>
          <w:i/>
          <w:iCs/>
        </w:rPr>
        <w:t>Une autre histoire des « Trente Glorieuses ». Modernisation, contestations et pollutions dans la France d’après-guerre</w:t>
      </w:r>
      <w:r>
        <w:rPr>
          <w:rFonts w:ascii="Times New Roman" w:hAnsi="Times New Roman"/>
        </w:rPr>
        <w:t>. Paris, La Découverte, 2013.</w:t>
      </w:r>
    </w:p>
    <w:p w14:paraId="027973E9" w14:textId="77777777" w:rsidR="00876975" w:rsidRDefault="00876975" w:rsidP="00876975">
      <w:pPr>
        <w:pStyle w:val="Textbody"/>
        <w:spacing w:after="57" w:line="240" w:lineRule="auto"/>
        <w:ind w:left="283" w:hanging="283"/>
        <w:jc w:val="both"/>
        <w:rPr>
          <w:rFonts w:ascii="Times New Roman" w:hAnsi="Times New Roman"/>
        </w:rPr>
      </w:pPr>
      <w:proofErr w:type="spellStart"/>
      <w:r>
        <w:rPr>
          <w:rFonts w:ascii="Times New Roman" w:hAnsi="Times New Roman"/>
        </w:rPr>
        <w:t>Pinso</w:t>
      </w:r>
      <w:proofErr w:type="spellEnd"/>
      <w:r>
        <w:rPr>
          <w:rFonts w:ascii="Times New Roman" w:hAnsi="Times New Roman"/>
        </w:rPr>
        <w:t xml:space="preserve">, Gilles. « Gouvernance et sociologie de l’action organisée. Action publique, coordination et théorie de l’État », </w:t>
      </w:r>
      <w:r>
        <w:rPr>
          <w:rFonts w:ascii="Times New Roman" w:hAnsi="Times New Roman"/>
          <w:i/>
          <w:iCs/>
        </w:rPr>
        <w:t>L'Année sociologique</w:t>
      </w:r>
      <w:r>
        <w:rPr>
          <w:rFonts w:ascii="Times New Roman" w:hAnsi="Times New Roman"/>
        </w:rPr>
        <w:t>, Vol. 65, 2015/2, 483-516.</w:t>
      </w:r>
    </w:p>
    <w:p w14:paraId="08606161" w14:textId="72C14B2E" w:rsidR="00876975" w:rsidRDefault="00876975" w:rsidP="00876975">
      <w:pPr>
        <w:pStyle w:val="Textbody"/>
        <w:spacing w:after="57" w:line="240" w:lineRule="auto"/>
        <w:ind w:left="283" w:hanging="283"/>
        <w:rPr>
          <w:rFonts w:ascii="Times New Roman" w:hAnsi="Times New Roman"/>
        </w:rPr>
      </w:pPr>
      <w:r>
        <w:rPr>
          <w:rFonts w:ascii="Times New Roman" w:hAnsi="Times New Roman"/>
        </w:rPr>
        <w:lastRenderedPageBreak/>
        <w:t xml:space="preserve">Pohl, Natalie, </w:t>
      </w:r>
      <w:proofErr w:type="spellStart"/>
      <w:r>
        <w:rPr>
          <w:rFonts w:ascii="Times New Roman" w:hAnsi="Times New Roman"/>
          <w:i/>
          <w:iCs/>
        </w:rPr>
        <w:t>Atomprotest</w:t>
      </w:r>
      <w:proofErr w:type="spellEnd"/>
      <w:r>
        <w:rPr>
          <w:rFonts w:ascii="Times New Roman" w:hAnsi="Times New Roman"/>
          <w:i/>
          <w:iCs/>
        </w:rPr>
        <w:t xml:space="preserve"> </w:t>
      </w:r>
      <w:proofErr w:type="spellStart"/>
      <w:r>
        <w:rPr>
          <w:rFonts w:ascii="Times New Roman" w:hAnsi="Times New Roman"/>
          <w:i/>
          <w:iCs/>
        </w:rPr>
        <w:t>am</w:t>
      </w:r>
      <w:proofErr w:type="spellEnd"/>
      <w:r>
        <w:rPr>
          <w:rFonts w:ascii="Times New Roman" w:hAnsi="Times New Roman"/>
          <w:i/>
          <w:iCs/>
        </w:rPr>
        <w:t xml:space="preserve"> </w:t>
      </w:r>
      <w:proofErr w:type="spellStart"/>
      <w:r>
        <w:rPr>
          <w:rFonts w:ascii="Times New Roman" w:hAnsi="Times New Roman"/>
          <w:i/>
          <w:iCs/>
        </w:rPr>
        <w:t>Oberrhein</w:t>
      </w:r>
      <w:proofErr w:type="spellEnd"/>
      <w:r>
        <w:rPr>
          <w:rFonts w:ascii="Times New Roman" w:hAnsi="Times New Roman"/>
          <w:i/>
          <w:iCs/>
        </w:rPr>
        <w:t xml:space="preserve">. Die </w:t>
      </w:r>
      <w:proofErr w:type="spellStart"/>
      <w:r>
        <w:rPr>
          <w:rFonts w:ascii="Times New Roman" w:hAnsi="Times New Roman"/>
          <w:i/>
          <w:iCs/>
        </w:rPr>
        <w:t>Auseinandersetzung</w:t>
      </w:r>
      <w:proofErr w:type="spellEnd"/>
      <w:r>
        <w:rPr>
          <w:rFonts w:ascii="Times New Roman" w:hAnsi="Times New Roman"/>
          <w:i/>
          <w:iCs/>
        </w:rPr>
        <w:t xml:space="preserve"> um den Bau von </w:t>
      </w:r>
      <w:proofErr w:type="spellStart"/>
      <w:r>
        <w:rPr>
          <w:rFonts w:ascii="Times New Roman" w:hAnsi="Times New Roman"/>
          <w:i/>
          <w:iCs/>
        </w:rPr>
        <w:t>Atomkraftwerken</w:t>
      </w:r>
      <w:proofErr w:type="spellEnd"/>
      <w:r>
        <w:rPr>
          <w:rFonts w:ascii="Times New Roman" w:hAnsi="Times New Roman"/>
        </w:rPr>
        <w:t xml:space="preserve">. Stuttgart, Frantz Steiner </w:t>
      </w:r>
      <w:proofErr w:type="spellStart"/>
      <w:r>
        <w:rPr>
          <w:rFonts w:ascii="Times New Roman" w:hAnsi="Times New Roman"/>
        </w:rPr>
        <w:t>Verlag</w:t>
      </w:r>
      <w:proofErr w:type="spellEnd"/>
      <w:r>
        <w:rPr>
          <w:rFonts w:ascii="Times New Roman" w:hAnsi="Times New Roman"/>
        </w:rPr>
        <w:t>, 2019. [</w:t>
      </w:r>
      <w:proofErr w:type="gramStart"/>
      <w:r>
        <w:rPr>
          <w:rFonts w:ascii="Times New Roman" w:hAnsi="Times New Roman"/>
        </w:rPr>
        <w:t>et</w:t>
      </w:r>
      <w:proofErr w:type="gramEnd"/>
      <w:r>
        <w:rPr>
          <w:rFonts w:ascii="Times New Roman" w:hAnsi="Times New Roman"/>
        </w:rPr>
        <w:t xml:space="preserve"> en français : Pohl, Natalie. « Une histoire du temps présent nucléaire : Le mouvement anti-nucléaire franco-allemand dans la région du Rhin supérieur »</w:t>
      </w:r>
      <w:r w:rsidR="002E64B5">
        <w:rPr>
          <w:rFonts w:ascii="Times New Roman" w:hAnsi="Times New Roman"/>
        </w:rPr>
        <w:t xml:space="preserve"> </w:t>
      </w:r>
      <w:r>
        <w:rPr>
          <w:rFonts w:ascii="Times New Roman" w:hAnsi="Times New Roman"/>
        </w:rPr>
        <w:t xml:space="preserve">dans </w:t>
      </w:r>
      <w:proofErr w:type="spellStart"/>
      <w:proofErr w:type="gramStart"/>
      <w:r>
        <w:rPr>
          <w:rFonts w:ascii="Times New Roman" w:hAnsi="Times New Roman"/>
        </w:rPr>
        <w:t>E.Droit</w:t>
      </w:r>
      <w:proofErr w:type="spellEnd"/>
      <w:proofErr w:type="gramEnd"/>
      <w:r>
        <w:rPr>
          <w:rFonts w:ascii="Times New Roman" w:hAnsi="Times New Roman"/>
        </w:rPr>
        <w:t xml:space="preserve"> et al. (</w:t>
      </w:r>
      <w:proofErr w:type="spellStart"/>
      <w:proofErr w:type="gramStart"/>
      <w:r>
        <w:rPr>
          <w:rFonts w:ascii="Times New Roman" w:hAnsi="Times New Roman"/>
        </w:rPr>
        <w:t>dir</w:t>
      </w:r>
      <w:proofErr w:type="spellEnd"/>
      <w:r>
        <w:rPr>
          <w:rFonts w:ascii="Times New Roman" w:hAnsi="Times New Roman"/>
        </w:rPr>
        <w:t>.</w:t>
      </w:r>
      <w:proofErr w:type="gramEnd"/>
      <w:r>
        <w:rPr>
          <w:rFonts w:ascii="Times New Roman" w:hAnsi="Times New Roman"/>
        </w:rPr>
        <w:t xml:space="preserve">), </w:t>
      </w:r>
      <w:r>
        <w:rPr>
          <w:rFonts w:ascii="Times New Roman" w:hAnsi="Times New Roman"/>
          <w:i/>
          <w:iCs/>
        </w:rPr>
        <w:t>Penser et pratiquer l’histoire du temps présent</w:t>
      </w:r>
      <w:r>
        <w:rPr>
          <w:rFonts w:ascii="Times New Roman" w:hAnsi="Times New Roman"/>
        </w:rPr>
        <w:t>, Presses universitaires du Septentrion, 2016, 27-36]</w:t>
      </w:r>
    </w:p>
    <w:p w14:paraId="74846E66" w14:textId="77777777" w:rsidR="00876975" w:rsidRDefault="00876975" w:rsidP="00876975">
      <w:pPr>
        <w:pStyle w:val="Textbody"/>
        <w:spacing w:after="57" w:line="240" w:lineRule="auto"/>
        <w:ind w:left="283" w:hanging="283"/>
        <w:rPr>
          <w:rFonts w:ascii="Times New Roman" w:hAnsi="Times New Roman"/>
        </w:rPr>
      </w:pPr>
      <w:r>
        <w:rPr>
          <w:rFonts w:ascii="Times New Roman" w:hAnsi="Times New Roman"/>
        </w:rPr>
        <w:t>Poujade, Robert,</w:t>
      </w:r>
      <w:r>
        <w:rPr>
          <w:rFonts w:ascii="Times New Roman" w:hAnsi="Times New Roman"/>
          <w:i/>
          <w:iCs/>
        </w:rPr>
        <w:t xml:space="preserve"> Le ministère de l’impossible</w:t>
      </w:r>
      <w:r>
        <w:rPr>
          <w:rFonts w:ascii="Times New Roman" w:hAnsi="Times New Roman"/>
        </w:rPr>
        <w:t>, Paris, Calmann-Lévy, 1975</w:t>
      </w:r>
    </w:p>
    <w:p w14:paraId="178C3DAD" w14:textId="72C5E96A" w:rsidR="00876975" w:rsidRDefault="00876975" w:rsidP="00876975">
      <w:pPr>
        <w:pStyle w:val="Textbody"/>
        <w:spacing w:after="57" w:line="240" w:lineRule="auto"/>
        <w:ind w:left="283" w:hanging="283"/>
        <w:rPr>
          <w:rFonts w:ascii="Times New Roman" w:hAnsi="Times New Roman"/>
        </w:rPr>
      </w:pPr>
      <w:r>
        <w:rPr>
          <w:rFonts w:ascii="Times New Roman" w:hAnsi="Times New Roman"/>
        </w:rPr>
        <w:t xml:space="preserve">Scott, James C., </w:t>
      </w:r>
      <w:r>
        <w:rPr>
          <w:rFonts w:ascii="Times New Roman" w:hAnsi="Times New Roman"/>
          <w:i/>
          <w:iCs/>
        </w:rPr>
        <w:t>L'œil de l'État</w:t>
      </w:r>
      <w:r w:rsidR="002E64B5">
        <w:rPr>
          <w:rFonts w:ascii="Times New Roman" w:hAnsi="Times New Roman"/>
          <w:i/>
          <w:iCs/>
        </w:rPr>
        <w:t xml:space="preserve"> </w:t>
      </w:r>
      <w:r>
        <w:rPr>
          <w:rFonts w:ascii="Times New Roman" w:hAnsi="Times New Roman"/>
          <w:i/>
          <w:iCs/>
        </w:rPr>
        <w:t>: moderniser, uniformiser, détruire</w:t>
      </w:r>
      <w:r>
        <w:rPr>
          <w:rFonts w:ascii="Times New Roman" w:hAnsi="Times New Roman"/>
        </w:rPr>
        <w:t>, Paris, La découverte, 2021.</w:t>
      </w:r>
    </w:p>
    <w:p w14:paraId="7A26DF80" w14:textId="77777777" w:rsidR="00876975" w:rsidRDefault="00876975" w:rsidP="00876975">
      <w:pPr>
        <w:pStyle w:val="Textbody"/>
        <w:spacing w:after="57" w:line="240" w:lineRule="auto"/>
        <w:ind w:left="283" w:hanging="283"/>
        <w:rPr>
          <w:rFonts w:ascii="Times New Roman" w:hAnsi="Times New Roman"/>
        </w:rPr>
      </w:pPr>
      <w:r>
        <w:rPr>
          <w:rFonts w:ascii="Times New Roman" w:hAnsi="Times New Roman"/>
        </w:rPr>
        <w:t xml:space="preserve">Theys Jacques, Barraqué Bernard, </w:t>
      </w:r>
      <w:r>
        <w:rPr>
          <w:rFonts w:ascii="Times New Roman" w:hAnsi="Times New Roman"/>
          <w:i/>
          <w:iCs/>
        </w:rPr>
        <w:t>Les politiques de l’environnement 1971-1995, évaluation de la première génération</w:t>
      </w:r>
      <w:r>
        <w:rPr>
          <w:rFonts w:ascii="Times New Roman" w:hAnsi="Times New Roman"/>
        </w:rPr>
        <w:t>, Paris, Éditions recherches, 1998.</w:t>
      </w:r>
    </w:p>
    <w:p w14:paraId="4059208B" w14:textId="77777777" w:rsidR="00876975" w:rsidRPr="006C3293" w:rsidRDefault="00876975" w:rsidP="00876975">
      <w:pPr>
        <w:pStyle w:val="Textbody"/>
        <w:spacing w:after="57" w:line="240" w:lineRule="auto"/>
        <w:ind w:left="283" w:hanging="283"/>
        <w:rPr>
          <w:rFonts w:ascii="Times New Roman" w:hAnsi="Times New Roman"/>
          <w:lang w:val="en-US"/>
        </w:rPr>
      </w:pPr>
      <w:r w:rsidRPr="006C3293">
        <w:rPr>
          <w:rFonts w:ascii="Times New Roman" w:hAnsi="Times New Roman"/>
          <w:lang w:val="en-US"/>
        </w:rPr>
        <w:t xml:space="preserve">Tompkins, Andrew, </w:t>
      </w:r>
      <w:r w:rsidRPr="006C3293">
        <w:rPr>
          <w:rFonts w:ascii="Times New Roman" w:hAnsi="Times New Roman"/>
          <w:i/>
          <w:iCs/>
          <w:lang w:val="en-US"/>
        </w:rPr>
        <w:t>’Better active than radioactive!’ Anti-nuclear protest in 1970s France and West Germany</w:t>
      </w:r>
      <w:r w:rsidRPr="006C3293">
        <w:rPr>
          <w:rFonts w:ascii="Times New Roman" w:hAnsi="Times New Roman"/>
          <w:lang w:val="en-US"/>
        </w:rPr>
        <w:t>, New York, Oxford University Press, 2016.</w:t>
      </w:r>
    </w:p>
    <w:p w14:paraId="364255D4" w14:textId="0BD91981" w:rsidR="00876975" w:rsidRDefault="00876975" w:rsidP="00876975">
      <w:pPr>
        <w:pStyle w:val="Textbody"/>
        <w:spacing w:after="57" w:line="240" w:lineRule="auto"/>
        <w:ind w:left="283" w:hanging="283"/>
        <w:rPr>
          <w:rFonts w:ascii="Times New Roman" w:hAnsi="Times New Roman"/>
        </w:rPr>
      </w:pPr>
      <w:r>
        <w:rPr>
          <w:rFonts w:ascii="Times New Roman" w:hAnsi="Times New Roman"/>
        </w:rPr>
        <w:t xml:space="preserve">Vrignon, Alexis, </w:t>
      </w:r>
      <w:r>
        <w:rPr>
          <w:rFonts w:ascii="Times New Roman" w:hAnsi="Times New Roman"/>
          <w:i/>
        </w:rPr>
        <w:t xml:space="preserve">La Naissance de l’écologie politique en </w:t>
      </w:r>
      <w:r w:rsidR="002E64B5">
        <w:rPr>
          <w:rFonts w:ascii="Times New Roman" w:hAnsi="Times New Roman"/>
          <w:i/>
        </w:rPr>
        <w:t xml:space="preserve">France </w:t>
      </w:r>
      <w:r>
        <w:rPr>
          <w:rFonts w:ascii="Times New Roman" w:hAnsi="Times New Roman"/>
          <w:i/>
        </w:rPr>
        <w:t>: une nébuleuse au cœur des années 68</w:t>
      </w:r>
      <w:r>
        <w:rPr>
          <w:rFonts w:ascii="Times New Roman" w:hAnsi="Times New Roman"/>
        </w:rPr>
        <w:t>. Presses universitaires de Rennes, 2022.</w:t>
      </w:r>
    </w:p>
    <w:p w14:paraId="29E37DFC" w14:textId="77777777" w:rsidR="00876975" w:rsidRDefault="00876975" w:rsidP="00876975">
      <w:pPr>
        <w:pStyle w:val="Textbody"/>
        <w:spacing w:after="57" w:line="240" w:lineRule="auto"/>
        <w:ind w:left="283" w:hanging="283"/>
        <w:rPr>
          <w:rFonts w:ascii="Times New Roman" w:hAnsi="Times New Roman"/>
        </w:rPr>
      </w:pPr>
      <w:r>
        <w:rPr>
          <w:rFonts w:ascii="Times New Roman" w:hAnsi="Times New Roman"/>
        </w:rPr>
        <w:t xml:space="preserve">Vrignon Alexis, </w:t>
      </w:r>
      <w:r>
        <w:rPr>
          <w:rFonts w:ascii="Times New Roman" w:hAnsi="Times New Roman"/>
          <w:i/>
          <w:iCs/>
        </w:rPr>
        <w:t>France grise, France verte. Une histoire environnementale depuis 1945</w:t>
      </w:r>
      <w:r>
        <w:rPr>
          <w:rFonts w:ascii="Times New Roman" w:hAnsi="Times New Roman"/>
        </w:rPr>
        <w:t>. Armand Colin, 2022.</w:t>
      </w:r>
    </w:p>
    <w:p w14:paraId="1040FAC3" w14:textId="77777777" w:rsidR="000C09F8" w:rsidRDefault="000C09F8">
      <w:pPr>
        <w:rPr>
          <w:rFonts w:hint="eastAsia"/>
        </w:rPr>
      </w:pPr>
    </w:p>
    <w:sectPr w:rsidR="000C09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975"/>
    <w:rsid w:val="000C09F8"/>
    <w:rsid w:val="002E64B5"/>
    <w:rsid w:val="006C3293"/>
    <w:rsid w:val="006F17A4"/>
    <w:rsid w:val="008631FA"/>
    <w:rsid w:val="008769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1A0E"/>
  <w15:chartTrackingRefBased/>
  <w15:docId w15:val="{D459168F-BEBF-4C43-9400-E1C5624E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975"/>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styleId="Titre1">
    <w:name w:val="heading 1"/>
    <w:basedOn w:val="Normal"/>
    <w:next w:val="Normal"/>
    <w:link w:val="Titre1Car"/>
    <w:uiPriority w:val="9"/>
    <w:qFormat/>
    <w:rsid w:val="00876975"/>
    <w:pPr>
      <w:keepNext/>
      <w:keepLines/>
      <w:suppressAutoHyphens w:val="0"/>
      <w:autoSpaceDN/>
      <w:spacing w:before="360" w:after="80" w:line="259" w:lineRule="auto"/>
      <w:outlineLvl w:val="0"/>
    </w:pPr>
    <w:rPr>
      <w:rFonts w:asciiTheme="majorHAnsi" w:eastAsiaTheme="majorEastAsia" w:hAnsiTheme="majorHAnsi" w:cstheme="majorBidi"/>
      <w:color w:val="2E74B5" w:themeColor="accent1" w:themeShade="BF"/>
      <w:kern w:val="0"/>
      <w:sz w:val="40"/>
      <w:szCs w:val="40"/>
      <w:lang w:eastAsia="en-US" w:bidi="ar-SA"/>
    </w:rPr>
  </w:style>
  <w:style w:type="paragraph" w:styleId="Titre2">
    <w:name w:val="heading 2"/>
    <w:basedOn w:val="Normal"/>
    <w:next w:val="Normal"/>
    <w:link w:val="Titre2Car"/>
    <w:uiPriority w:val="9"/>
    <w:semiHidden/>
    <w:unhideWhenUsed/>
    <w:qFormat/>
    <w:rsid w:val="00876975"/>
    <w:pPr>
      <w:keepNext/>
      <w:keepLines/>
      <w:suppressAutoHyphens w:val="0"/>
      <w:autoSpaceDN/>
      <w:spacing w:before="160" w:after="80" w:line="259" w:lineRule="auto"/>
      <w:outlineLvl w:val="1"/>
    </w:pPr>
    <w:rPr>
      <w:rFonts w:asciiTheme="majorHAnsi" w:eastAsiaTheme="majorEastAsia" w:hAnsiTheme="majorHAnsi" w:cstheme="majorBidi"/>
      <w:color w:val="2E74B5" w:themeColor="accent1" w:themeShade="BF"/>
      <w:kern w:val="0"/>
      <w:sz w:val="32"/>
      <w:szCs w:val="32"/>
      <w:lang w:eastAsia="en-US" w:bidi="ar-SA"/>
    </w:rPr>
  </w:style>
  <w:style w:type="paragraph" w:styleId="Titre3">
    <w:name w:val="heading 3"/>
    <w:basedOn w:val="Normal"/>
    <w:next w:val="Normal"/>
    <w:link w:val="Titre3Car"/>
    <w:uiPriority w:val="9"/>
    <w:semiHidden/>
    <w:unhideWhenUsed/>
    <w:qFormat/>
    <w:rsid w:val="00876975"/>
    <w:pPr>
      <w:keepNext/>
      <w:keepLines/>
      <w:suppressAutoHyphens w:val="0"/>
      <w:autoSpaceDN/>
      <w:spacing w:before="160" w:after="80" w:line="259" w:lineRule="auto"/>
      <w:outlineLvl w:val="2"/>
    </w:pPr>
    <w:rPr>
      <w:rFonts w:asciiTheme="minorHAnsi" w:eastAsiaTheme="majorEastAsia" w:hAnsiTheme="minorHAnsi" w:cstheme="majorBidi"/>
      <w:color w:val="2E74B5" w:themeColor="accent1" w:themeShade="BF"/>
      <w:kern w:val="0"/>
      <w:sz w:val="28"/>
      <w:szCs w:val="28"/>
      <w:lang w:eastAsia="en-US" w:bidi="ar-SA"/>
    </w:rPr>
  </w:style>
  <w:style w:type="paragraph" w:styleId="Titre4">
    <w:name w:val="heading 4"/>
    <w:basedOn w:val="Normal"/>
    <w:next w:val="Normal"/>
    <w:link w:val="Titre4Car"/>
    <w:uiPriority w:val="9"/>
    <w:semiHidden/>
    <w:unhideWhenUsed/>
    <w:qFormat/>
    <w:rsid w:val="00876975"/>
    <w:pPr>
      <w:keepNext/>
      <w:keepLines/>
      <w:suppressAutoHyphens w:val="0"/>
      <w:autoSpaceDN/>
      <w:spacing w:before="80" w:after="40" w:line="259" w:lineRule="auto"/>
      <w:outlineLvl w:val="3"/>
    </w:pPr>
    <w:rPr>
      <w:rFonts w:asciiTheme="minorHAnsi" w:eastAsiaTheme="majorEastAsia" w:hAnsiTheme="minorHAnsi" w:cstheme="majorBidi"/>
      <w:i/>
      <w:iCs/>
      <w:color w:val="2E74B5" w:themeColor="accent1" w:themeShade="BF"/>
      <w:kern w:val="0"/>
      <w:sz w:val="22"/>
      <w:szCs w:val="22"/>
      <w:lang w:eastAsia="en-US" w:bidi="ar-SA"/>
    </w:rPr>
  </w:style>
  <w:style w:type="paragraph" w:styleId="Titre5">
    <w:name w:val="heading 5"/>
    <w:basedOn w:val="Normal"/>
    <w:next w:val="Normal"/>
    <w:link w:val="Titre5Car"/>
    <w:uiPriority w:val="9"/>
    <w:semiHidden/>
    <w:unhideWhenUsed/>
    <w:qFormat/>
    <w:rsid w:val="00876975"/>
    <w:pPr>
      <w:keepNext/>
      <w:keepLines/>
      <w:suppressAutoHyphens w:val="0"/>
      <w:autoSpaceDN/>
      <w:spacing w:before="80" w:after="40" w:line="259" w:lineRule="auto"/>
      <w:outlineLvl w:val="4"/>
    </w:pPr>
    <w:rPr>
      <w:rFonts w:asciiTheme="minorHAnsi" w:eastAsiaTheme="majorEastAsia" w:hAnsiTheme="minorHAnsi" w:cstheme="majorBidi"/>
      <w:color w:val="2E74B5" w:themeColor="accent1" w:themeShade="BF"/>
      <w:kern w:val="0"/>
      <w:sz w:val="22"/>
      <w:szCs w:val="22"/>
      <w:lang w:eastAsia="en-US" w:bidi="ar-SA"/>
    </w:rPr>
  </w:style>
  <w:style w:type="paragraph" w:styleId="Titre6">
    <w:name w:val="heading 6"/>
    <w:basedOn w:val="Normal"/>
    <w:next w:val="Normal"/>
    <w:link w:val="Titre6Car"/>
    <w:uiPriority w:val="9"/>
    <w:semiHidden/>
    <w:unhideWhenUsed/>
    <w:qFormat/>
    <w:rsid w:val="00876975"/>
    <w:pPr>
      <w:keepNext/>
      <w:keepLines/>
      <w:suppressAutoHyphens w:val="0"/>
      <w:autoSpaceDN/>
      <w:spacing w:before="40" w:line="259" w:lineRule="auto"/>
      <w:outlineLvl w:val="5"/>
    </w:pPr>
    <w:rPr>
      <w:rFonts w:asciiTheme="minorHAnsi" w:eastAsiaTheme="majorEastAsia" w:hAnsiTheme="minorHAnsi" w:cstheme="majorBidi"/>
      <w:i/>
      <w:iCs/>
      <w:color w:val="595959" w:themeColor="text1" w:themeTint="A6"/>
      <w:kern w:val="0"/>
      <w:sz w:val="22"/>
      <w:szCs w:val="22"/>
      <w:lang w:eastAsia="en-US" w:bidi="ar-SA"/>
    </w:rPr>
  </w:style>
  <w:style w:type="paragraph" w:styleId="Titre7">
    <w:name w:val="heading 7"/>
    <w:basedOn w:val="Normal"/>
    <w:next w:val="Normal"/>
    <w:link w:val="Titre7Car"/>
    <w:uiPriority w:val="9"/>
    <w:semiHidden/>
    <w:unhideWhenUsed/>
    <w:qFormat/>
    <w:rsid w:val="00876975"/>
    <w:pPr>
      <w:keepNext/>
      <w:keepLines/>
      <w:suppressAutoHyphens w:val="0"/>
      <w:autoSpaceDN/>
      <w:spacing w:before="40" w:line="259" w:lineRule="auto"/>
      <w:outlineLvl w:val="6"/>
    </w:pPr>
    <w:rPr>
      <w:rFonts w:asciiTheme="minorHAnsi" w:eastAsiaTheme="majorEastAsia" w:hAnsiTheme="minorHAnsi" w:cstheme="majorBidi"/>
      <w:color w:val="595959" w:themeColor="text1" w:themeTint="A6"/>
      <w:kern w:val="0"/>
      <w:sz w:val="22"/>
      <w:szCs w:val="22"/>
      <w:lang w:eastAsia="en-US" w:bidi="ar-SA"/>
    </w:rPr>
  </w:style>
  <w:style w:type="paragraph" w:styleId="Titre8">
    <w:name w:val="heading 8"/>
    <w:basedOn w:val="Normal"/>
    <w:next w:val="Normal"/>
    <w:link w:val="Titre8Car"/>
    <w:uiPriority w:val="9"/>
    <w:semiHidden/>
    <w:unhideWhenUsed/>
    <w:qFormat/>
    <w:rsid w:val="00876975"/>
    <w:pPr>
      <w:keepNext/>
      <w:keepLines/>
      <w:suppressAutoHyphens w:val="0"/>
      <w:autoSpaceDN/>
      <w:spacing w:line="259" w:lineRule="auto"/>
      <w:outlineLvl w:val="7"/>
    </w:pPr>
    <w:rPr>
      <w:rFonts w:asciiTheme="minorHAnsi" w:eastAsiaTheme="majorEastAsia" w:hAnsiTheme="minorHAnsi" w:cstheme="majorBidi"/>
      <w:i/>
      <w:iCs/>
      <w:color w:val="272727" w:themeColor="text1" w:themeTint="D8"/>
      <w:kern w:val="0"/>
      <w:sz w:val="22"/>
      <w:szCs w:val="22"/>
      <w:lang w:eastAsia="en-US" w:bidi="ar-SA"/>
    </w:rPr>
  </w:style>
  <w:style w:type="paragraph" w:styleId="Titre9">
    <w:name w:val="heading 9"/>
    <w:basedOn w:val="Normal"/>
    <w:next w:val="Normal"/>
    <w:link w:val="Titre9Car"/>
    <w:uiPriority w:val="9"/>
    <w:semiHidden/>
    <w:unhideWhenUsed/>
    <w:qFormat/>
    <w:rsid w:val="00876975"/>
    <w:pPr>
      <w:keepNext/>
      <w:keepLines/>
      <w:suppressAutoHyphens w:val="0"/>
      <w:autoSpaceDN/>
      <w:spacing w:line="259" w:lineRule="auto"/>
      <w:outlineLvl w:val="8"/>
    </w:pPr>
    <w:rPr>
      <w:rFonts w:asciiTheme="minorHAnsi" w:eastAsiaTheme="majorEastAsia" w:hAnsiTheme="minorHAnsi" w:cstheme="majorBidi"/>
      <w:color w:val="272727" w:themeColor="text1" w:themeTint="D8"/>
      <w:kern w:val="0"/>
      <w:sz w:val="22"/>
      <w:szCs w:val="22"/>
      <w:lang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6975"/>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876975"/>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876975"/>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876975"/>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876975"/>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87697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7697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7697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76975"/>
    <w:rPr>
      <w:rFonts w:eastAsiaTheme="majorEastAsia" w:cstheme="majorBidi"/>
      <w:color w:val="272727" w:themeColor="text1" w:themeTint="D8"/>
    </w:rPr>
  </w:style>
  <w:style w:type="paragraph" w:styleId="Titre">
    <w:name w:val="Title"/>
    <w:basedOn w:val="Normal"/>
    <w:next w:val="Normal"/>
    <w:link w:val="TitreCar"/>
    <w:uiPriority w:val="10"/>
    <w:qFormat/>
    <w:rsid w:val="00876975"/>
    <w:pPr>
      <w:suppressAutoHyphens w:val="0"/>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TitreCar">
    <w:name w:val="Titre Car"/>
    <w:basedOn w:val="Policepardfaut"/>
    <w:link w:val="Titre"/>
    <w:uiPriority w:val="10"/>
    <w:rsid w:val="0087697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76975"/>
    <w:pPr>
      <w:numPr>
        <w:ilvl w:val="1"/>
      </w:numPr>
      <w:suppressAutoHyphens w:val="0"/>
      <w:autoSpaceDN/>
      <w:spacing w:after="160" w:line="259" w:lineRule="auto"/>
    </w:pPr>
    <w:rPr>
      <w:rFonts w:asciiTheme="minorHAnsi" w:eastAsiaTheme="majorEastAsia" w:hAnsiTheme="minorHAnsi" w:cstheme="majorBidi"/>
      <w:color w:val="595959" w:themeColor="text1" w:themeTint="A6"/>
      <w:spacing w:val="15"/>
      <w:kern w:val="0"/>
      <w:sz w:val="28"/>
      <w:szCs w:val="28"/>
      <w:lang w:eastAsia="en-US" w:bidi="ar-SA"/>
    </w:rPr>
  </w:style>
  <w:style w:type="character" w:customStyle="1" w:styleId="Sous-titreCar">
    <w:name w:val="Sous-titre Car"/>
    <w:basedOn w:val="Policepardfaut"/>
    <w:link w:val="Sous-titre"/>
    <w:uiPriority w:val="11"/>
    <w:rsid w:val="0087697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76975"/>
    <w:pPr>
      <w:suppressAutoHyphens w:val="0"/>
      <w:autoSpaceDN/>
      <w:spacing w:before="160" w:after="160" w:line="259" w:lineRule="auto"/>
      <w:jc w:val="center"/>
    </w:pPr>
    <w:rPr>
      <w:rFonts w:asciiTheme="minorHAnsi" w:eastAsiaTheme="minorHAnsi" w:hAnsiTheme="minorHAnsi" w:cstheme="minorBidi"/>
      <w:i/>
      <w:iCs/>
      <w:color w:val="404040" w:themeColor="text1" w:themeTint="BF"/>
      <w:kern w:val="0"/>
      <w:sz w:val="22"/>
      <w:szCs w:val="22"/>
      <w:lang w:eastAsia="en-US" w:bidi="ar-SA"/>
    </w:rPr>
  </w:style>
  <w:style w:type="character" w:customStyle="1" w:styleId="CitationCar">
    <w:name w:val="Citation Car"/>
    <w:basedOn w:val="Policepardfaut"/>
    <w:link w:val="Citation"/>
    <w:uiPriority w:val="29"/>
    <w:rsid w:val="00876975"/>
    <w:rPr>
      <w:i/>
      <w:iCs/>
      <w:color w:val="404040" w:themeColor="text1" w:themeTint="BF"/>
    </w:rPr>
  </w:style>
  <w:style w:type="paragraph" w:styleId="Paragraphedeliste">
    <w:name w:val="List Paragraph"/>
    <w:basedOn w:val="Normal"/>
    <w:uiPriority w:val="34"/>
    <w:qFormat/>
    <w:rsid w:val="00876975"/>
    <w:pPr>
      <w:suppressAutoHyphens w:val="0"/>
      <w:autoSpaceDN/>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Accentuationintense">
    <w:name w:val="Intense Emphasis"/>
    <w:basedOn w:val="Policepardfaut"/>
    <w:uiPriority w:val="21"/>
    <w:qFormat/>
    <w:rsid w:val="00876975"/>
    <w:rPr>
      <w:i/>
      <w:iCs/>
      <w:color w:val="2E74B5" w:themeColor="accent1" w:themeShade="BF"/>
    </w:rPr>
  </w:style>
  <w:style w:type="paragraph" w:styleId="Citationintense">
    <w:name w:val="Intense Quote"/>
    <w:basedOn w:val="Normal"/>
    <w:next w:val="Normal"/>
    <w:link w:val="CitationintenseCar"/>
    <w:uiPriority w:val="30"/>
    <w:qFormat/>
    <w:rsid w:val="00876975"/>
    <w:pPr>
      <w:pBdr>
        <w:top w:val="single" w:sz="4" w:space="10" w:color="2E74B5" w:themeColor="accent1" w:themeShade="BF"/>
        <w:bottom w:val="single" w:sz="4" w:space="10" w:color="2E74B5"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2E74B5" w:themeColor="accent1" w:themeShade="BF"/>
      <w:kern w:val="0"/>
      <w:sz w:val="22"/>
      <w:szCs w:val="22"/>
      <w:lang w:eastAsia="en-US" w:bidi="ar-SA"/>
    </w:rPr>
  </w:style>
  <w:style w:type="character" w:customStyle="1" w:styleId="CitationintenseCar">
    <w:name w:val="Citation intense Car"/>
    <w:basedOn w:val="Policepardfaut"/>
    <w:link w:val="Citationintense"/>
    <w:uiPriority w:val="30"/>
    <w:rsid w:val="00876975"/>
    <w:rPr>
      <w:i/>
      <w:iCs/>
      <w:color w:val="2E74B5" w:themeColor="accent1" w:themeShade="BF"/>
    </w:rPr>
  </w:style>
  <w:style w:type="character" w:styleId="Rfrenceintense">
    <w:name w:val="Intense Reference"/>
    <w:basedOn w:val="Policepardfaut"/>
    <w:uiPriority w:val="32"/>
    <w:qFormat/>
    <w:rsid w:val="00876975"/>
    <w:rPr>
      <w:b/>
      <w:bCs/>
      <w:smallCaps/>
      <w:color w:val="2E74B5" w:themeColor="accent1" w:themeShade="BF"/>
      <w:spacing w:val="5"/>
    </w:rPr>
  </w:style>
  <w:style w:type="character" w:styleId="Lienhypertexte">
    <w:name w:val="Hyperlink"/>
    <w:basedOn w:val="Policepardfaut"/>
    <w:uiPriority w:val="99"/>
    <w:semiHidden/>
    <w:unhideWhenUsed/>
    <w:rsid w:val="00876975"/>
    <w:rPr>
      <w:color w:val="0563C1" w:themeColor="hyperlink"/>
      <w:u w:val="single"/>
    </w:rPr>
  </w:style>
  <w:style w:type="paragraph" w:customStyle="1" w:styleId="Textbody">
    <w:name w:val="Text body"/>
    <w:basedOn w:val="Standard"/>
    <w:rsid w:val="00876975"/>
    <w:pPr>
      <w:spacing w:after="140" w:line="276" w:lineRule="auto"/>
    </w:pPr>
  </w:style>
  <w:style w:type="paragraph" w:customStyle="1" w:styleId="Standard">
    <w:name w:val="Standard"/>
    <w:rsid w:val="00876975"/>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StandardWW">
    <w:name w:val="Standard (WW)"/>
    <w:rsid w:val="00876975"/>
    <w:pPr>
      <w:widowControl w:val="0"/>
      <w:tabs>
        <w:tab w:val="left" w:pos="708"/>
      </w:tabs>
      <w:suppressAutoHyphens/>
      <w:autoSpaceDN w:val="0"/>
      <w:spacing w:before="60" w:after="200" w:line="276" w:lineRule="auto"/>
      <w:jc w:val="both"/>
    </w:pPr>
    <w:rPr>
      <w:rFonts w:ascii="Arial" w:eastAsia="Times New Roman" w:hAnsi="Arial" w:cs="Calibri"/>
      <w:color w:val="000000"/>
      <w:kern w:val="3"/>
      <w:sz w:val="24"/>
      <w:szCs w:val="24"/>
      <w:lang w:eastAsia="ar-SA"/>
    </w:rPr>
  </w:style>
  <w:style w:type="character" w:customStyle="1" w:styleId="st">
    <w:name w:val="st"/>
    <w:basedOn w:val="Policepardfaut"/>
    <w:rsid w:val="00876975"/>
  </w:style>
  <w:style w:type="character" w:customStyle="1" w:styleId="ouvrage">
    <w:name w:val="ouvrage"/>
    <w:basedOn w:val="Policepardfaut"/>
    <w:rsid w:val="00876975"/>
  </w:style>
  <w:style w:type="character" w:styleId="Accentuation">
    <w:name w:val="Emphasis"/>
    <w:basedOn w:val="Policepardfaut"/>
    <w:qFormat/>
    <w:rsid w:val="008769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99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comment-la-france-sest-dotee-dun-ministere-de-lenvironnement-en-1971-234392" TargetMode="External"/><Relationship Id="rId3" Type="http://schemas.openxmlformats.org/officeDocument/2006/relationships/webSettings" Target="webSettings.xml"/><Relationship Id="rId7" Type="http://schemas.openxmlformats.org/officeDocument/2006/relationships/hyperlink" Target="https://www.ecologie.gouv.fr/sites/default/files/documents/HS%20n&#176;34%20100%20mesures%20pour%20l%27environnement.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de.developpement-durable.gouv.fr/HDFR/doc/SYRACUSE/230092/pour-memoire-les-40-ans-du-ministere-de-l-environnement-aux-sources-de-la-creation-du-ministere-de-l" TargetMode="External"/><Relationship Id="rId5" Type="http://schemas.openxmlformats.org/officeDocument/2006/relationships/hyperlink" Target="mailto:christophe.bonneuil@cnrs.fr" TargetMode="External"/><Relationship Id="rId10" Type="http://schemas.openxmlformats.org/officeDocument/2006/relationships/theme" Target="theme/theme1.xml"/><Relationship Id="rId4" Type="http://schemas.openxmlformats.org/officeDocument/2006/relationships/hyperlink" Target="mailto:arthur.delacquis@orange.fr"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3787</Words>
  <Characters>20834</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JAFFEUX</dc:creator>
  <cp:keywords/>
  <dc:description/>
  <cp:lastModifiedBy>Henri JAFFEUX</cp:lastModifiedBy>
  <cp:revision>2</cp:revision>
  <dcterms:created xsi:type="dcterms:W3CDTF">2024-11-26T21:14:00Z</dcterms:created>
  <dcterms:modified xsi:type="dcterms:W3CDTF">2024-11-29T22:38:00Z</dcterms:modified>
</cp:coreProperties>
</file>